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C392" w14:textId="51275228" w:rsidR="009543DF" w:rsidRDefault="00A959C4">
      <w:r w:rsidRPr="003C3E0F">
        <w:rPr>
          <w:noProof/>
        </w:rPr>
        <w:drawing>
          <wp:anchor distT="0" distB="0" distL="114300" distR="114300" simplePos="0" relativeHeight="251659264" behindDoc="0" locked="0" layoutInCell="1" allowOverlap="1" wp14:anchorId="7B143B01" wp14:editId="0358F9F4">
            <wp:simplePos x="0" y="0"/>
            <wp:positionH relativeFrom="column">
              <wp:posOffset>5105400</wp:posOffset>
            </wp:positionH>
            <wp:positionV relativeFrom="page">
              <wp:posOffset>487680</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14:paraId="4B27824B" w14:textId="4CCF11A3" w:rsidR="009543DF" w:rsidRPr="009543DF" w:rsidRDefault="009543DF" w:rsidP="009543DF"/>
    <w:p w14:paraId="45BE514F" w14:textId="43234188" w:rsidR="00993BDD" w:rsidRDefault="00993BDD" w:rsidP="009543DF">
      <w:pPr>
        <w:rPr>
          <w:rFonts w:ascii="Arial" w:hAnsi="Arial" w:cs="Arial"/>
          <w:b/>
          <w:sz w:val="40"/>
          <w:szCs w:val="40"/>
        </w:rPr>
      </w:pPr>
    </w:p>
    <w:p w14:paraId="31422A47" w14:textId="15F3B57C" w:rsidR="009543DF" w:rsidRPr="009543DF" w:rsidRDefault="009543DF" w:rsidP="009543DF"/>
    <w:p w14:paraId="525CB2D2" w14:textId="636CAE4C" w:rsidR="009543DF" w:rsidRPr="009543DF" w:rsidRDefault="009543DF" w:rsidP="009543DF"/>
    <w:p w14:paraId="4944F1A3" w14:textId="65FCAA39" w:rsidR="00CD2AA0" w:rsidRPr="009543DF" w:rsidRDefault="00A959C4" w:rsidP="009543DF">
      <w:r w:rsidRPr="003C3E0F">
        <w:rPr>
          <w:noProof/>
        </w:rPr>
        <w:drawing>
          <wp:inline distT="0" distB="0" distL="0" distR="0" wp14:anchorId="291B427F" wp14:editId="43FE25DE">
            <wp:extent cx="4236014" cy="962025"/>
            <wp:effectExtent l="0" t="0" r="0"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3512" cy="968270"/>
                    </a:xfrm>
                    <a:prstGeom prst="rect">
                      <a:avLst/>
                    </a:prstGeom>
                    <a:noFill/>
                    <a:ln>
                      <a:noFill/>
                    </a:ln>
                  </pic:spPr>
                </pic:pic>
              </a:graphicData>
            </a:graphic>
          </wp:inline>
        </w:drawing>
      </w:r>
    </w:p>
    <w:p w14:paraId="74F6E1C3" w14:textId="1AA09A58" w:rsidR="009543DF" w:rsidRPr="00A959C4" w:rsidRDefault="00A959C4" w:rsidP="00A959C4">
      <w:pPr>
        <w:spacing w:after="0" w:line="240" w:lineRule="auto"/>
        <w:rPr>
          <w:rFonts w:ascii="Arial" w:eastAsiaTheme="minorEastAsia" w:hAnsi="Arial" w:cs="Arial"/>
          <w:b/>
          <w:bCs/>
          <w:color w:val="004785"/>
          <w:sz w:val="80"/>
          <w:szCs w:val="80"/>
          <w:lang w:eastAsia="en-GB"/>
        </w:rPr>
      </w:pPr>
      <w:r w:rsidRPr="00A959C4">
        <w:rPr>
          <w:rFonts w:ascii="Arial" w:eastAsiaTheme="minorEastAsia" w:hAnsi="Arial" w:cs="Arial"/>
          <w:b/>
          <w:bCs/>
          <w:color w:val="004785"/>
          <w:sz w:val="80"/>
          <w:szCs w:val="80"/>
          <w:lang w:eastAsia="en-GB"/>
        </w:rPr>
        <w:t>Treatment Protocols*</w:t>
      </w:r>
    </w:p>
    <w:p w14:paraId="6DC1F38D" w14:textId="77777777" w:rsidR="00A959C4" w:rsidRPr="00A959C4" w:rsidRDefault="00993BDD" w:rsidP="00A959C4">
      <w:pPr>
        <w:pStyle w:val="Heading1"/>
        <w:rPr>
          <w:rFonts w:eastAsiaTheme="minorEastAsia" w:cs="Arial"/>
          <w:bCs w:val="0"/>
          <w:lang w:eastAsia="en-GB"/>
        </w:rPr>
      </w:pPr>
      <w:r>
        <w:br w:type="page"/>
      </w:r>
      <w:r w:rsidR="00A959C4" w:rsidRPr="00A959C4">
        <w:rPr>
          <w:rFonts w:eastAsiaTheme="minorEastAsia" w:cs="Arial"/>
          <w:bCs w:val="0"/>
          <w:lang w:eastAsia="en-GB"/>
        </w:rPr>
        <w:lastRenderedPageBreak/>
        <w:t>Document Control Sheet</w:t>
      </w:r>
    </w:p>
    <w:p w14:paraId="44A95E29" w14:textId="77777777" w:rsidR="00A959C4" w:rsidRPr="00A959C4" w:rsidRDefault="00A959C4" w:rsidP="00A959C4">
      <w:pPr>
        <w:spacing w:after="0" w:line="240" w:lineRule="auto"/>
        <w:rPr>
          <w:rFonts w:ascii="Arial" w:eastAsiaTheme="minorEastAsia" w:hAnsi="Arial" w:cs="Arial"/>
          <w:sz w:val="24"/>
          <w:szCs w:val="24"/>
          <w:lang w:eastAsia="en-GB"/>
        </w:rPr>
      </w:pPr>
    </w:p>
    <w:p w14:paraId="308E2123" w14:textId="77777777" w:rsidR="00A959C4" w:rsidRPr="00A959C4" w:rsidRDefault="00A959C4" w:rsidP="00A959C4">
      <w:pPr>
        <w:spacing w:after="0" w:line="240" w:lineRule="auto"/>
        <w:outlineLvl w:val="1"/>
        <w:rPr>
          <w:rFonts w:ascii="Arial" w:eastAsiaTheme="minorEastAsia" w:hAnsi="Arial" w:cs="Arial"/>
          <w:b/>
          <w:color w:val="004785"/>
          <w:sz w:val="24"/>
          <w:szCs w:val="24"/>
          <w:lang w:eastAsia="en-GB"/>
        </w:rPr>
      </w:pPr>
      <w:r w:rsidRPr="00A959C4">
        <w:rPr>
          <w:rFonts w:ascii="Arial" w:eastAsiaTheme="minorEastAsia" w:hAnsi="Arial" w:cs="Arial"/>
          <w:b/>
          <w:color w:val="004785"/>
          <w:sz w:val="24"/>
          <w:szCs w:val="24"/>
          <w:lang w:eastAsia="en-GB"/>
        </w:rPr>
        <w:t>Key Information </w:t>
      </w:r>
      <w:r w:rsidRPr="00A959C4">
        <w:rPr>
          <w:rFonts w:ascii="Arial" w:eastAsiaTheme="minorEastAsia" w:hAnsi="Arial" w:cs="Arial"/>
          <w:b/>
          <w:color w:val="004785"/>
          <w:sz w:val="24"/>
          <w:szCs w:val="24"/>
          <w:lang w:eastAsia="en-GB"/>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6183"/>
      </w:tblGrid>
      <w:tr w:rsidR="00A959C4" w:rsidRPr="00A959C4" w14:paraId="4E4BC98A" w14:textId="77777777" w:rsidTr="00A959C4">
        <w:trPr>
          <w:trHeight w:val="552"/>
        </w:trPr>
        <w:tc>
          <w:tcPr>
            <w:tcW w:w="156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579A182D" w14:textId="77777777" w:rsidR="00A959C4" w:rsidRPr="00A959C4" w:rsidRDefault="00A959C4" w:rsidP="00A959C4">
            <w:pPr>
              <w:spacing w:after="0" w:line="240" w:lineRule="auto"/>
              <w:ind w:left="127"/>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Title </w:t>
            </w:r>
          </w:p>
        </w:tc>
        <w:tc>
          <w:tcPr>
            <w:tcW w:w="3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9E55BB" w14:textId="77777777" w:rsidR="00A959C4" w:rsidRPr="00A959C4" w:rsidRDefault="00A959C4" w:rsidP="00A959C4">
            <w:pPr>
              <w:spacing w:after="0" w:line="240" w:lineRule="auto"/>
              <w:ind w:left="127"/>
              <w:rPr>
                <w:rFonts w:ascii="Arial" w:eastAsiaTheme="minorEastAsia" w:hAnsi="Arial" w:cs="Arial"/>
                <w:sz w:val="24"/>
                <w:szCs w:val="24"/>
                <w:lang w:eastAsia="en-GB"/>
              </w:rPr>
            </w:pPr>
            <w:proofErr w:type="spellStart"/>
            <w:r w:rsidRPr="00A959C4">
              <w:rPr>
                <w:rFonts w:ascii="Arial" w:eastAsiaTheme="minorEastAsia" w:hAnsi="Arial" w:cs="Arial"/>
                <w:sz w:val="24"/>
                <w:szCs w:val="24"/>
                <w:lang w:eastAsia="en-GB"/>
              </w:rPr>
              <w:t>Photonet</w:t>
            </w:r>
            <w:proofErr w:type="spellEnd"/>
            <w:r w:rsidRPr="00A959C4">
              <w:rPr>
                <w:rFonts w:ascii="Arial" w:eastAsiaTheme="minorEastAsia" w:hAnsi="Arial" w:cs="Arial"/>
                <w:sz w:val="24"/>
                <w:szCs w:val="24"/>
                <w:lang w:eastAsia="en-GB"/>
              </w:rPr>
              <w:t xml:space="preserve"> Treatment Protocols </w:t>
            </w:r>
          </w:p>
        </w:tc>
      </w:tr>
      <w:tr w:rsidR="00A959C4" w:rsidRPr="00A959C4" w14:paraId="39555731" w14:textId="77777777" w:rsidTr="00A959C4">
        <w:trPr>
          <w:trHeight w:val="552"/>
        </w:trPr>
        <w:tc>
          <w:tcPr>
            <w:tcW w:w="156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C7F8E78" w14:textId="77777777" w:rsidR="00A959C4" w:rsidRPr="00A959C4" w:rsidRDefault="00A959C4" w:rsidP="00A959C4">
            <w:pPr>
              <w:spacing w:after="0" w:line="240" w:lineRule="auto"/>
              <w:ind w:left="127"/>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Date Published/ Issued </w:t>
            </w:r>
          </w:p>
        </w:tc>
        <w:tc>
          <w:tcPr>
            <w:tcW w:w="3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897B8B" w14:textId="77777777" w:rsidR="00A959C4" w:rsidRPr="00A959C4" w:rsidRDefault="00A959C4" w:rsidP="00A959C4">
            <w:pPr>
              <w:spacing w:after="0" w:line="240" w:lineRule="auto"/>
              <w:ind w:left="127"/>
              <w:rPr>
                <w:rFonts w:ascii="Arial" w:eastAsiaTheme="minorEastAsia" w:hAnsi="Arial" w:cs="Arial"/>
                <w:sz w:val="24"/>
                <w:szCs w:val="24"/>
                <w:lang w:eastAsia="en-GB"/>
              </w:rPr>
            </w:pPr>
          </w:p>
        </w:tc>
      </w:tr>
      <w:tr w:rsidR="00A959C4" w:rsidRPr="00A959C4" w14:paraId="0D338DA8" w14:textId="77777777" w:rsidTr="00A959C4">
        <w:trPr>
          <w:trHeight w:val="552"/>
        </w:trPr>
        <w:tc>
          <w:tcPr>
            <w:tcW w:w="156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9FEC885" w14:textId="77777777" w:rsidR="00A959C4" w:rsidRPr="00A959C4" w:rsidRDefault="00A959C4" w:rsidP="00A959C4">
            <w:pPr>
              <w:spacing w:after="0" w:line="240" w:lineRule="auto"/>
              <w:ind w:left="127"/>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Date Effective From </w:t>
            </w:r>
          </w:p>
        </w:tc>
        <w:tc>
          <w:tcPr>
            <w:tcW w:w="3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5F685D" w14:textId="77777777" w:rsidR="00A959C4" w:rsidRPr="00A959C4" w:rsidRDefault="00A959C4" w:rsidP="00A959C4">
            <w:pPr>
              <w:spacing w:after="0" w:line="240" w:lineRule="auto"/>
              <w:ind w:left="127"/>
              <w:rPr>
                <w:rFonts w:ascii="Arial" w:eastAsiaTheme="minorEastAsia" w:hAnsi="Arial" w:cs="Arial"/>
                <w:sz w:val="24"/>
                <w:szCs w:val="24"/>
                <w:lang w:eastAsia="en-GB"/>
              </w:rPr>
            </w:pPr>
            <w:r w:rsidRPr="00A959C4">
              <w:rPr>
                <w:rFonts w:ascii="Arial" w:eastAsiaTheme="minorEastAsia" w:hAnsi="Arial" w:cs="Arial"/>
                <w:sz w:val="24"/>
                <w:szCs w:val="24"/>
                <w:lang w:eastAsia="en-GB"/>
              </w:rPr>
              <w:t>03 November 2022 </w:t>
            </w:r>
          </w:p>
        </w:tc>
      </w:tr>
      <w:tr w:rsidR="00A959C4" w:rsidRPr="00A959C4" w14:paraId="3A0778FB" w14:textId="77777777" w:rsidTr="00A959C4">
        <w:trPr>
          <w:trHeight w:val="552"/>
        </w:trPr>
        <w:tc>
          <w:tcPr>
            <w:tcW w:w="156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DCE1FA8" w14:textId="77777777" w:rsidR="00A959C4" w:rsidRPr="00A959C4" w:rsidRDefault="00A959C4" w:rsidP="00A959C4">
            <w:pPr>
              <w:spacing w:after="0" w:line="240" w:lineRule="auto"/>
              <w:ind w:left="127"/>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Reference/Version </w:t>
            </w:r>
          </w:p>
        </w:tc>
        <w:tc>
          <w:tcPr>
            <w:tcW w:w="3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A1174B" w14:textId="77777777" w:rsidR="00A959C4" w:rsidRPr="00A959C4" w:rsidRDefault="00A959C4" w:rsidP="00A959C4">
            <w:pPr>
              <w:spacing w:after="0" w:line="240" w:lineRule="auto"/>
              <w:ind w:left="127"/>
              <w:rPr>
                <w:rFonts w:ascii="Arial" w:eastAsiaTheme="minorEastAsia" w:hAnsi="Arial" w:cs="Arial"/>
                <w:sz w:val="24"/>
                <w:szCs w:val="24"/>
                <w:lang w:eastAsia="en-GB"/>
              </w:rPr>
            </w:pPr>
            <w:r w:rsidRPr="00A959C4">
              <w:rPr>
                <w:rFonts w:ascii="Arial" w:eastAsiaTheme="minorEastAsia" w:hAnsi="Arial" w:cs="Arial"/>
                <w:sz w:val="24"/>
                <w:szCs w:val="24"/>
                <w:lang w:eastAsia="en-GB"/>
              </w:rPr>
              <w:t>NSD610-008.05 V5</w:t>
            </w:r>
          </w:p>
        </w:tc>
      </w:tr>
      <w:tr w:rsidR="00A959C4" w:rsidRPr="00A959C4" w14:paraId="090278B0" w14:textId="77777777" w:rsidTr="00A959C4">
        <w:trPr>
          <w:trHeight w:val="552"/>
        </w:trPr>
        <w:tc>
          <w:tcPr>
            <w:tcW w:w="156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BB8FBC4" w14:textId="77777777" w:rsidR="00A959C4" w:rsidRPr="00A959C4" w:rsidRDefault="00A959C4" w:rsidP="00A959C4">
            <w:pPr>
              <w:spacing w:after="0" w:line="240" w:lineRule="auto"/>
              <w:ind w:left="127"/>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Document Status </w:t>
            </w:r>
          </w:p>
        </w:tc>
        <w:tc>
          <w:tcPr>
            <w:tcW w:w="3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9F6C17" w14:textId="77777777" w:rsidR="00A959C4" w:rsidRPr="00A959C4" w:rsidRDefault="00A959C4" w:rsidP="00A959C4">
            <w:pPr>
              <w:spacing w:after="0" w:line="240" w:lineRule="auto"/>
              <w:ind w:left="127"/>
              <w:rPr>
                <w:rFonts w:ascii="Arial" w:eastAsiaTheme="minorEastAsia" w:hAnsi="Arial" w:cs="Arial"/>
                <w:sz w:val="24"/>
                <w:szCs w:val="24"/>
                <w:lang w:eastAsia="en-GB"/>
              </w:rPr>
            </w:pPr>
            <w:r w:rsidRPr="00A959C4">
              <w:rPr>
                <w:rFonts w:ascii="Arial" w:eastAsiaTheme="minorEastAsia" w:hAnsi="Arial" w:cs="Arial"/>
                <w:sz w:val="24"/>
                <w:szCs w:val="24"/>
                <w:lang w:eastAsia="en-GB"/>
              </w:rPr>
              <w:t>Live </w:t>
            </w:r>
          </w:p>
        </w:tc>
      </w:tr>
      <w:tr w:rsidR="00A959C4" w:rsidRPr="00A959C4" w14:paraId="6C221A9A" w14:textId="77777777" w:rsidTr="00A959C4">
        <w:trPr>
          <w:trHeight w:val="552"/>
        </w:trPr>
        <w:tc>
          <w:tcPr>
            <w:tcW w:w="156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3EDCB29B" w14:textId="77777777" w:rsidR="00A959C4" w:rsidRPr="00A959C4" w:rsidRDefault="00A959C4" w:rsidP="00A959C4">
            <w:pPr>
              <w:spacing w:after="0" w:line="240" w:lineRule="auto"/>
              <w:ind w:left="127"/>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Author </w:t>
            </w:r>
          </w:p>
        </w:tc>
        <w:tc>
          <w:tcPr>
            <w:tcW w:w="3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BCC6C4" w14:textId="77777777" w:rsidR="00A959C4" w:rsidRPr="00A959C4" w:rsidRDefault="00A959C4" w:rsidP="00A959C4">
            <w:pPr>
              <w:spacing w:after="0" w:line="240" w:lineRule="auto"/>
              <w:ind w:left="127"/>
              <w:rPr>
                <w:rFonts w:ascii="Arial" w:eastAsiaTheme="minorEastAsia" w:hAnsi="Arial" w:cs="Arial"/>
                <w:sz w:val="24"/>
                <w:szCs w:val="24"/>
                <w:lang w:eastAsia="en-GB"/>
              </w:rPr>
            </w:pPr>
            <w:proofErr w:type="spellStart"/>
            <w:r w:rsidRPr="00A959C4">
              <w:rPr>
                <w:rFonts w:ascii="Arial" w:eastAsiaTheme="minorEastAsia" w:hAnsi="Arial" w:cs="Arial"/>
                <w:sz w:val="24"/>
                <w:szCs w:val="24"/>
                <w:lang w:eastAsia="en-GB"/>
              </w:rPr>
              <w:t>Photonet</w:t>
            </w:r>
            <w:proofErr w:type="spellEnd"/>
            <w:r w:rsidRPr="00A959C4">
              <w:rPr>
                <w:rFonts w:ascii="Arial" w:eastAsiaTheme="minorEastAsia" w:hAnsi="Arial" w:cs="Arial"/>
                <w:sz w:val="24"/>
                <w:szCs w:val="24"/>
                <w:lang w:eastAsia="en-GB"/>
              </w:rPr>
              <w:t xml:space="preserve"> Steering Group</w:t>
            </w:r>
          </w:p>
        </w:tc>
      </w:tr>
      <w:tr w:rsidR="00A959C4" w:rsidRPr="00A959C4" w14:paraId="2FED953B" w14:textId="77777777" w:rsidTr="00A959C4">
        <w:trPr>
          <w:trHeight w:val="552"/>
        </w:trPr>
        <w:tc>
          <w:tcPr>
            <w:tcW w:w="156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73637822" w14:textId="77777777" w:rsidR="00A959C4" w:rsidRPr="00A959C4" w:rsidRDefault="00A959C4" w:rsidP="00A959C4">
            <w:pPr>
              <w:spacing w:after="0" w:line="240" w:lineRule="auto"/>
              <w:ind w:left="127"/>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Owner </w:t>
            </w:r>
          </w:p>
        </w:tc>
        <w:tc>
          <w:tcPr>
            <w:tcW w:w="3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04A9A9" w14:textId="77777777" w:rsidR="00A959C4" w:rsidRPr="00A959C4" w:rsidRDefault="00A959C4" w:rsidP="00A959C4">
            <w:pPr>
              <w:spacing w:after="0" w:line="240" w:lineRule="auto"/>
              <w:ind w:left="127"/>
              <w:rPr>
                <w:rFonts w:ascii="Arial" w:eastAsiaTheme="minorEastAsia" w:hAnsi="Arial" w:cs="Arial"/>
                <w:sz w:val="24"/>
                <w:szCs w:val="24"/>
                <w:lang w:eastAsia="en-GB"/>
              </w:rPr>
            </w:pPr>
            <w:proofErr w:type="spellStart"/>
            <w:r w:rsidRPr="00A959C4">
              <w:rPr>
                <w:rFonts w:ascii="Arial" w:eastAsiaTheme="minorEastAsia" w:hAnsi="Arial" w:cs="Arial"/>
                <w:sz w:val="24"/>
                <w:szCs w:val="24"/>
                <w:lang w:eastAsia="en-GB"/>
              </w:rPr>
              <w:t>Photonet</w:t>
            </w:r>
            <w:proofErr w:type="spellEnd"/>
            <w:r w:rsidRPr="00A959C4">
              <w:rPr>
                <w:rFonts w:ascii="Arial" w:eastAsiaTheme="minorEastAsia" w:hAnsi="Arial" w:cs="Arial"/>
                <w:sz w:val="24"/>
                <w:szCs w:val="24"/>
                <w:lang w:eastAsia="en-GB"/>
              </w:rPr>
              <w:t xml:space="preserve"> NMCN/Mhairi Gallacher</w:t>
            </w:r>
          </w:p>
        </w:tc>
      </w:tr>
      <w:tr w:rsidR="00A959C4" w:rsidRPr="00A959C4" w14:paraId="3B707EE2" w14:textId="77777777" w:rsidTr="00A959C4">
        <w:trPr>
          <w:trHeight w:val="552"/>
        </w:trPr>
        <w:tc>
          <w:tcPr>
            <w:tcW w:w="156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882D44C" w14:textId="77777777" w:rsidR="00A959C4" w:rsidRPr="00A959C4" w:rsidRDefault="00A959C4" w:rsidP="00A959C4">
            <w:pPr>
              <w:spacing w:after="0" w:line="240" w:lineRule="auto"/>
              <w:ind w:left="127"/>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Approvers </w:t>
            </w:r>
          </w:p>
        </w:tc>
        <w:tc>
          <w:tcPr>
            <w:tcW w:w="3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17359C" w14:textId="77777777" w:rsidR="00A959C4" w:rsidRPr="00A959C4" w:rsidRDefault="00A959C4" w:rsidP="00A959C4">
            <w:pPr>
              <w:spacing w:after="0" w:line="240" w:lineRule="auto"/>
              <w:ind w:left="127"/>
              <w:rPr>
                <w:rFonts w:ascii="Arial" w:eastAsiaTheme="minorEastAsia" w:hAnsi="Arial" w:cs="Arial"/>
                <w:sz w:val="24"/>
                <w:szCs w:val="24"/>
                <w:lang w:eastAsia="en-GB"/>
              </w:rPr>
            </w:pPr>
            <w:r w:rsidRPr="00A959C4">
              <w:rPr>
                <w:rFonts w:ascii="Arial" w:eastAsiaTheme="minorEastAsia" w:hAnsi="Arial" w:cs="Arial"/>
                <w:sz w:val="24"/>
                <w:szCs w:val="24"/>
                <w:lang w:eastAsia="en-GB"/>
              </w:rPr>
              <w:t xml:space="preserve">Dr Ewan Eadie – </w:t>
            </w:r>
            <w:proofErr w:type="spellStart"/>
            <w:r w:rsidRPr="00A959C4">
              <w:rPr>
                <w:rFonts w:ascii="Arial" w:eastAsiaTheme="minorEastAsia" w:hAnsi="Arial" w:cs="Arial"/>
                <w:sz w:val="24"/>
                <w:szCs w:val="24"/>
                <w:lang w:eastAsia="en-GB"/>
              </w:rPr>
              <w:t>Photonet</w:t>
            </w:r>
            <w:proofErr w:type="spellEnd"/>
            <w:r w:rsidRPr="00A959C4">
              <w:rPr>
                <w:rFonts w:ascii="Arial" w:eastAsiaTheme="minorEastAsia" w:hAnsi="Arial" w:cs="Arial"/>
                <w:sz w:val="24"/>
                <w:szCs w:val="24"/>
                <w:lang w:eastAsia="en-GB"/>
              </w:rPr>
              <w:t xml:space="preserve"> Lead Clinician and </w:t>
            </w:r>
            <w:proofErr w:type="spellStart"/>
            <w:r w:rsidRPr="00A959C4">
              <w:rPr>
                <w:rFonts w:ascii="Arial" w:eastAsiaTheme="minorEastAsia" w:hAnsi="Arial" w:cs="Arial"/>
                <w:sz w:val="24"/>
                <w:szCs w:val="24"/>
                <w:lang w:eastAsia="en-GB"/>
              </w:rPr>
              <w:t>Photonet</w:t>
            </w:r>
            <w:proofErr w:type="spellEnd"/>
            <w:r w:rsidRPr="00A959C4">
              <w:rPr>
                <w:rFonts w:ascii="Arial" w:eastAsiaTheme="minorEastAsia" w:hAnsi="Arial" w:cs="Arial"/>
                <w:sz w:val="24"/>
                <w:szCs w:val="24"/>
                <w:lang w:eastAsia="en-GB"/>
              </w:rPr>
              <w:t xml:space="preserve"> Steering Group </w:t>
            </w:r>
          </w:p>
        </w:tc>
      </w:tr>
    </w:tbl>
    <w:p w14:paraId="65C07C71" w14:textId="77777777" w:rsidR="00A959C4" w:rsidRPr="00A959C4" w:rsidRDefault="00A959C4" w:rsidP="00A959C4">
      <w:pPr>
        <w:spacing w:after="0" w:line="240" w:lineRule="auto"/>
        <w:rPr>
          <w:rFonts w:ascii="Arial" w:eastAsiaTheme="minorEastAsia" w:hAnsi="Arial" w:cs="Arial"/>
          <w:sz w:val="24"/>
          <w:szCs w:val="24"/>
          <w:lang w:eastAsia="en-GB"/>
        </w:rPr>
      </w:pPr>
    </w:p>
    <w:p w14:paraId="2472DAD0" w14:textId="77777777" w:rsidR="00A959C4" w:rsidRPr="00A959C4" w:rsidRDefault="00A959C4" w:rsidP="00A959C4">
      <w:pPr>
        <w:spacing w:after="0" w:line="240" w:lineRule="auto"/>
        <w:outlineLvl w:val="1"/>
        <w:rPr>
          <w:rFonts w:ascii="Arial" w:eastAsiaTheme="minorEastAsia" w:hAnsi="Arial" w:cs="Arial"/>
          <w:b/>
          <w:color w:val="004785"/>
          <w:sz w:val="24"/>
          <w:szCs w:val="24"/>
          <w:lang w:eastAsia="en-GB"/>
        </w:rPr>
      </w:pPr>
      <w:r w:rsidRPr="00A959C4">
        <w:rPr>
          <w:rFonts w:ascii="Arial" w:eastAsiaTheme="minorEastAsia" w:hAnsi="Arial" w:cs="Arial"/>
          <w:b/>
          <w:color w:val="004785"/>
          <w:sz w:val="24"/>
          <w:szCs w:val="24"/>
          <w:lang w:eastAsia="en-GB"/>
        </w:rPr>
        <w:t>Revision History </w:t>
      </w:r>
      <w:r w:rsidRPr="00A959C4">
        <w:rPr>
          <w:rFonts w:ascii="Arial" w:eastAsiaTheme="minorEastAsia" w:hAnsi="Arial" w:cs="Arial"/>
          <w:b/>
          <w:color w:val="004785"/>
          <w:sz w:val="24"/>
          <w:szCs w:val="24"/>
          <w:lang w:eastAsia="en-GB"/>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9"/>
        <w:gridCol w:w="1150"/>
        <w:gridCol w:w="6721"/>
      </w:tblGrid>
      <w:tr w:rsidR="00A959C4" w:rsidRPr="00A959C4" w14:paraId="0FDE4EFE" w14:textId="77777777" w:rsidTr="005938F5">
        <w:trPr>
          <w:trHeight w:val="270"/>
        </w:trPr>
        <w:tc>
          <w:tcPr>
            <w:tcW w:w="64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65411648" w14:textId="77777777" w:rsidR="00A959C4" w:rsidRPr="00A959C4" w:rsidRDefault="00A959C4" w:rsidP="00A959C4">
            <w:pPr>
              <w:spacing w:after="0" w:line="240" w:lineRule="auto"/>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Version </w:t>
            </w:r>
          </w:p>
        </w:tc>
        <w:tc>
          <w:tcPr>
            <w:tcW w:w="605"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D00B541" w14:textId="77777777" w:rsidR="00A959C4" w:rsidRPr="00A959C4" w:rsidRDefault="00A959C4" w:rsidP="00A959C4">
            <w:pPr>
              <w:spacing w:after="0" w:line="240" w:lineRule="auto"/>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Date </w:t>
            </w:r>
          </w:p>
        </w:tc>
        <w:tc>
          <w:tcPr>
            <w:tcW w:w="3746"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6F364412" w14:textId="77777777" w:rsidR="00A959C4" w:rsidRPr="00A959C4" w:rsidRDefault="00A959C4" w:rsidP="00A959C4">
            <w:pPr>
              <w:spacing w:after="0" w:line="240" w:lineRule="auto"/>
              <w:rPr>
                <w:rFonts w:ascii="Arial" w:eastAsiaTheme="minorEastAsia" w:hAnsi="Arial" w:cs="Arial"/>
                <w:b/>
                <w:bCs/>
                <w:sz w:val="24"/>
                <w:szCs w:val="24"/>
                <w:lang w:eastAsia="en-GB"/>
              </w:rPr>
            </w:pPr>
            <w:r w:rsidRPr="00A959C4">
              <w:rPr>
                <w:rFonts w:ascii="Arial" w:eastAsiaTheme="minorEastAsia" w:hAnsi="Arial" w:cs="Arial"/>
                <w:b/>
                <w:bCs/>
                <w:sz w:val="24"/>
                <w:szCs w:val="24"/>
                <w:lang w:eastAsia="en-GB"/>
              </w:rPr>
              <w:t>Summary of Changes </w:t>
            </w:r>
          </w:p>
        </w:tc>
      </w:tr>
      <w:tr w:rsidR="00A959C4" w:rsidRPr="00A959C4" w14:paraId="550A5300" w14:textId="77777777" w:rsidTr="00CA4C59">
        <w:trPr>
          <w:trHeight w:val="4311"/>
        </w:trPr>
        <w:tc>
          <w:tcPr>
            <w:tcW w:w="649" w:type="pct"/>
            <w:tcBorders>
              <w:top w:val="single" w:sz="6" w:space="0" w:color="auto"/>
              <w:left w:val="single" w:sz="6" w:space="0" w:color="auto"/>
              <w:bottom w:val="single" w:sz="6" w:space="0" w:color="auto"/>
              <w:right w:val="single" w:sz="6" w:space="0" w:color="auto"/>
            </w:tcBorders>
            <w:shd w:val="clear" w:color="auto" w:fill="auto"/>
            <w:hideMark/>
          </w:tcPr>
          <w:p w14:paraId="5E8921D7"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V5 </w:t>
            </w:r>
          </w:p>
        </w:tc>
        <w:tc>
          <w:tcPr>
            <w:tcW w:w="605" w:type="pct"/>
            <w:tcBorders>
              <w:top w:val="single" w:sz="6" w:space="0" w:color="auto"/>
              <w:left w:val="single" w:sz="6" w:space="0" w:color="auto"/>
              <w:bottom w:val="single" w:sz="6" w:space="0" w:color="auto"/>
              <w:right w:val="single" w:sz="6" w:space="0" w:color="auto"/>
            </w:tcBorders>
            <w:shd w:val="clear" w:color="auto" w:fill="auto"/>
            <w:hideMark/>
          </w:tcPr>
          <w:p w14:paraId="4DE41E74"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3/11/2022 </w:t>
            </w:r>
          </w:p>
        </w:tc>
        <w:tc>
          <w:tcPr>
            <w:tcW w:w="3746" w:type="pct"/>
            <w:tcBorders>
              <w:top w:val="single" w:sz="6" w:space="0" w:color="auto"/>
              <w:left w:val="single" w:sz="6" w:space="0" w:color="auto"/>
              <w:bottom w:val="single" w:sz="6" w:space="0" w:color="auto"/>
              <w:right w:val="single" w:sz="6" w:space="0" w:color="auto"/>
            </w:tcBorders>
            <w:shd w:val="clear" w:color="auto" w:fill="auto"/>
            <w:hideMark/>
          </w:tcPr>
          <w:p w14:paraId="437130D1" w14:textId="77777777" w:rsidR="00A959C4" w:rsidRPr="00A959C4" w:rsidRDefault="00A959C4" w:rsidP="00A959C4">
            <w:pPr>
              <w:numPr>
                <w:ilvl w:val="0"/>
                <w:numId w:val="47"/>
              </w:numPr>
              <w:spacing w:after="0" w:line="240" w:lineRule="auto"/>
              <w:contextualSpacing/>
              <w:rPr>
                <w:rFonts w:ascii="Arial" w:eastAsiaTheme="minorEastAsia" w:hAnsi="Arial" w:cs="Arial"/>
                <w:sz w:val="24"/>
                <w:szCs w:val="24"/>
                <w:lang w:eastAsia="en-GB"/>
              </w:rPr>
            </w:pPr>
            <w:r w:rsidRPr="00A959C4">
              <w:rPr>
                <w:rFonts w:ascii="Arial" w:eastAsiaTheme="minorEastAsia" w:hAnsi="Arial" w:cs="Arial"/>
                <w:sz w:val="24"/>
                <w:szCs w:val="24"/>
                <w:lang w:eastAsia="en-GB"/>
              </w:rPr>
              <w:t xml:space="preserve">Treatment Protocol No 15: </w:t>
            </w:r>
          </w:p>
          <w:p w14:paraId="686A923F" w14:textId="77777777" w:rsidR="00A959C4" w:rsidRPr="00A959C4" w:rsidRDefault="00A959C4" w:rsidP="00A959C4">
            <w:pPr>
              <w:numPr>
                <w:ilvl w:val="0"/>
                <w:numId w:val="46"/>
              </w:numPr>
              <w:spacing w:after="0" w:line="240" w:lineRule="auto"/>
              <w:contextualSpacing/>
              <w:rPr>
                <w:rFonts w:ascii="Arial" w:eastAsiaTheme="minorEastAsia" w:hAnsi="Arial" w:cs="Arial"/>
                <w:sz w:val="24"/>
                <w:szCs w:val="24"/>
                <w:lang w:eastAsia="en-GB"/>
              </w:rPr>
            </w:pPr>
            <w:r w:rsidRPr="00A959C4">
              <w:rPr>
                <w:rFonts w:ascii="Arial" w:eastAsiaTheme="minorEastAsia" w:hAnsi="Arial" w:cs="Arial"/>
                <w:sz w:val="24"/>
                <w:szCs w:val="24"/>
                <w:lang w:eastAsia="en-GB"/>
              </w:rPr>
              <w:t xml:space="preserve">Third paragraph, advice around glasses removed and link to </w:t>
            </w:r>
            <w:proofErr w:type="spellStart"/>
            <w:r w:rsidRPr="00A959C4">
              <w:rPr>
                <w:rFonts w:ascii="Arial" w:eastAsiaTheme="minorEastAsia" w:hAnsi="Arial" w:cs="Arial"/>
                <w:sz w:val="24"/>
                <w:szCs w:val="24"/>
                <w:lang w:eastAsia="en-GB"/>
              </w:rPr>
              <w:t>Photonet</w:t>
            </w:r>
            <w:proofErr w:type="spellEnd"/>
            <w:r w:rsidRPr="00A959C4">
              <w:rPr>
                <w:rFonts w:ascii="Arial" w:eastAsiaTheme="minorEastAsia" w:hAnsi="Arial" w:cs="Arial"/>
                <w:sz w:val="24"/>
                <w:szCs w:val="24"/>
                <w:lang w:eastAsia="en-GB"/>
              </w:rPr>
              <w:t xml:space="preserve"> guidance document around ‘Protective eyewear’ inserted.</w:t>
            </w:r>
          </w:p>
          <w:p w14:paraId="5B79704C" w14:textId="77777777" w:rsidR="00A959C4" w:rsidRPr="00A959C4" w:rsidRDefault="00A959C4" w:rsidP="00A959C4">
            <w:pPr>
              <w:numPr>
                <w:ilvl w:val="0"/>
                <w:numId w:val="46"/>
              </w:numPr>
              <w:spacing w:after="0" w:line="240" w:lineRule="auto"/>
              <w:contextualSpacing/>
              <w:rPr>
                <w:rFonts w:ascii="Arial" w:eastAsiaTheme="minorEastAsia" w:hAnsi="Arial" w:cs="Arial"/>
                <w:sz w:val="24"/>
                <w:szCs w:val="24"/>
                <w:lang w:eastAsia="en-GB"/>
              </w:rPr>
            </w:pPr>
            <w:r w:rsidRPr="00A959C4">
              <w:rPr>
                <w:rFonts w:ascii="Arial" w:eastAsiaTheme="minorEastAsia" w:hAnsi="Arial" w:cs="Arial"/>
                <w:sz w:val="24"/>
                <w:szCs w:val="24"/>
                <w:lang w:eastAsia="en-GB"/>
              </w:rPr>
              <w:t>Two bullet points specifying brand of MPDs removed</w:t>
            </w:r>
          </w:p>
          <w:p w14:paraId="5CD605A6" w14:textId="77777777" w:rsidR="00A959C4" w:rsidRPr="00A959C4" w:rsidRDefault="00A959C4" w:rsidP="00A959C4">
            <w:pPr>
              <w:numPr>
                <w:ilvl w:val="0"/>
                <w:numId w:val="47"/>
              </w:numPr>
              <w:spacing w:after="0" w:line="240" w:lineRule="auto"/>
              <w:contextualSpacing/>
              <w:rPr>
                <w:rFonts w:ascii="Arial" w:eastAsiaTheme="minorEastAsia" w:hAnsi="Arial" w:cs="Arial"/>
                <w:sz w:val="24"/>
                <w:szCs w:val="24"/>
                <w:lang w:val="en-US" w:eastAsia="en-GB"/>
              </w:rPr>
            </w:pPr>
            <w:r w:rsidRPr="00A959C4">
              <w:rPr>
                <w:rFonts w:ascii="Arial" w:eastAsiaTheme="minorEastAsia" w:hAnsi="Arial" w:cs="Arial"/>
                <w:sz w:val="24"/>
                <w:szCs w:val="24"/>
                <w:lang w:val="en-US" w:eastAsia="en-GB"/>
              </w:rPr>
              <w:t>New protocol ‘Guidance for MED testing using handheld MED device’ added as Treatment Protocol 15b</w:t>
            </w:r>
          </w:p>
          <w:p w14:paraId="19A39CAE" w14:textId="77777777" w:rsidR="00A959C4" w:rsidRPr="00A959C4" w:rsidRDefault="00A959C4" w:rsidP="00A959C4">
            <w:pPr>
              <w:numPr>
                <w:ilvl w:val="0"/>
                <w:numId w:val="47"/>
              </w:numPr>
              <w:spacing w:after="0" w:line="240" w:lineRule="auto"/>
              <w:contextualSpacing/>
              <w:rPr>
                <w:rFonts w:ascii="Arial" w:eastAsiaTheme="minorEastAsia" w:hAnsi="Arial" w:cs="Arial"/>
                <w:sz w:val="24"/>
                <w:szCs w:val="24"/>
                <w:lang w:eastAsia="en-GB"/>
              </w:rPr>
            </w:pPr>
            <w:r w:rsidRPr="00A959C4">
              <w:rPr>
                <w:rFonts w:ascii="Arial" w:eastAsiaTheme="minorEastAsia" w:hAnsi="Arial" w:cs="Arial"/>
                <w:sz w:val="24"/>
                <w:szCs w:val="24"/>
                <w:lang w:eastAsia="en-GB"/>
              </w:rPr>
              <w:t>Protocol No 18 added: ‘Psoralen dosing for oral PUVA treatment’</w:t>
            </w:r>
          </w:p>
          <w:p w14:paraId="34BE7DDA" w14:textId="77777777" w:rsidR="00A959C4" w:rsidRPr="00A959C4" w:rsidRDefault="00A959C4" w:rsidP="00A959C4">
            <w:pPr>
              <w:numPr>
                <w:ilvl w:val="0"/>
                <w:numId w:val="47"/>
              </w:numPr>
              <w:spacing w:after="0" w:line="240" w:lineRule="auto"/>
              <w:contextualSpacing/>
              <w:rPr>
                <w:rFonts w:ascii="Arial" w:eastAsiaTheme="minorEastAsia" w:hAnsi="Arial" w:cs="Arial"/>
                <w:sz w:val="24"/>
                <w:szCs w:val="24"/>
                <w:lang w:eastAsia="en-GB"/>
              </w:rPr>
            </w:pPr>
            <w:r w:rsidRPr="00A959C4">
              <w:rPr>
                <w:rFonts w:ascii="Arial" w:eastAsiaTheme="minorEastAsia" w:hAnsi="Arial" w:cs="Arial"/>
                <w:sz w:val="24"/>
                <w:szCs w:val="24"/>
                <w:lang w:eastAsia="en-GB"/>
              </w:rPr>
              <w:t xml:space="preserve">Formatting changes </w:t>
            </w:r>
            <w:proofErr w:type="spellStart"/>
            <w:r w:rsidRPr="00A959C4">
              <w:rPr>
                <w:rFonts w:ascii="Arial" w:eastAsiaTheme="minorEastAsia" w:hAnsi="Arial" w:cs="Arial"/>
                <w:sz w:val="24"/>
                <w:szCs w:val="24"/>
                <w:lang w:eastAsia="en-GB"/>
              </w:rPr>
              <w:t>inline</w:t>
            </w:r>
            <w:proofErr w:type="spellEnd"/>
            <w:r w:rsidRPr="00A959C4">
              <w:rPr>
                <w:rFonts w:ascii="Arial" w:eastAsiaTheme="minorEastAsia" w:hAnsi="Arial" w:cs="Arial"/>
                <w:sz w:val="24"/>
                <w:szCs w:val="24"/>
                <w:lang w:eastAsia="en-GB"/>
              </w:rPr>
              <w:t xml:space="preserve"> with NHS Scotland</w:t>
            </w:r>
          </w:p>
          <w:p w14:paraId="0AEEE858" w14:textId="77777777" w:rsidR="00A959C4" w:rsidRPr="00A959C4" w:rsidRDefault="00A959C4" w:rsidP="00A959C4">
            <w:pPr>
              <w:numPr>
                <w:ilvl w:val="0"/>
                <w:numId w:val="47"/>
              </w:numPr>
              <w:spacing w:after="0" w:line="240" w:lineRule="auto"/>
              <w:contextualSpacing/>
              <w:rPr>
                <w:rFonts w:ascii="Arial" w:eastAsiaTheme="minorEastAsia" w:hAnsi="Arial" w:cs="Arial"/>
                <w:sz w:val="24"/>
                <w:szCs w:val="24"/>
                <w:lang w:eastAsia="en-GB"/>
              </w:rPr>
            </w:pPr>
            <w:r w:rsidRPr="00A959C4">
              <w:rPr>
                <w:rFonts w:ascii="Arial" w:eastAsiaTheme="minorEastAsia" w:hAnsi="Arial" w:cs="Arial"/>
                <w:sz w:val="24"/>
                <w:szCs w:val="24"/>
                <w:lang w:eastAsia="en-GB"/>
              </w:rPr>
              <w:t>Accessibility check</w:t>
            </w:r>
          </w:p>
          <w:p w14:paraId="0A542AC6" w14:textId="77777777" w:rsidR="00A959C4" w:rsidRPr="00A959C4" w:rsidRDefault="00A959C4" w:rsidP="00A959C4">
            <w:pPr>
              <w:spacing w:after="0" w:line="240" w:lineRule="auto"/>
              <w:rPr>
                <w:rFonts w:ascii="Arial" w:eastAsiaTheme="minorEastAsia" w:hAnsi="Arial" w:cs="Arial"/>
                <w:sz w:val="24"/>
                <w:szCs w:val="24"/>
                <w:lang w:eastAsia="en-GB"/>
              </w:rPr>
            </w:pPr>
          </w:p>
          <w:p w14:paraId="59F9A740"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 xml:space="preserve">To note: Protocol15b and 18 (now added to this Treatment Protocols document) were stand-alone documents. These would be removed from the website and </w:t>
            </w:r>
            <w:proofErr w:type="spellStart"/>
            <w:r w:rsidRPr="00A959C4">
              <w:rPr>
                <w:rFonts w:ascii="Arial" w:eastAsiaTheme="minorEastAsia" w:hAnsi="Arial" w:cs="Arial"/>
                <w:sz w:val="24"/>
                <w:szCs w:val="24"/>
                <w:lang w:eastAsia="en-GB"/>
              </w:rPr>
              <w:t>QPulse</w:t>
            </w:r>
            <w:proofErr w:type="spellEnd"/>
            <w:r w:rsidRPr="00A959C4">
              <w:rPr>
                <w:rFonts w:ascii="Arial" w:eastAsiaTheme="minorEastAsia" w:hAnsi="Arial" w:cs="Arial"/>
                <w:sz w:val="24"/>
                <w:szCs w:val="24"/>
                <w:lang w:eastAsia="en-GB"/>
              </w:rPr>
              <w:t>.</w:t>
            </w:r>
          </w:p>
          <w:p w14:paraId="59921A5D" w14:textId="77777777" w:rsidR="00A959C4" w:rsidRPr="00A959C4" w:rsidRDefault="00A959C4" w:rsidP="00A959C4">
            <w:pPr>
              <w:spacing w:after="0" w:line="240" w:lineRule="auto"/>
              <w:rPr>
                <w:rFonts w:ascii="Arial" w:eastAsiaTheme="minorEastAsia" w:hAnsi="Arial" w:cs="Arial"/>
                <w:sz w:val="24"/>
                <w:szCs w:val="24"/>
                <w:lang w:eastAsia="en-GB"/>
              </w:rPr>
            </w:pPr>
          </w:p>
        </w:tc>
      </w:tr>
      <w:tr w:rsidR="00A959C4" w:rsidRPr="00A959C4" w14:paraId="03B2D774" w14:textId="77777777" w:rsidTr="005938F5">
        <w:trPr>
          <w:trHeight w:val="270"/>
        </w:trPr>
        <w:tc>
          <w:tcPr>
            <w:tcW w:w="649" w:type="pct"/>
            <w:tcBorders>
              <w:top w:val="single" w:sz="6" w:space="0" w:color="auto"/>
              <w:left w:val="single" w:sz="6" w:space="0" w:color="auto"/>
              <w:bottom w:val="single" w:sz="6" w:space="0" w:color="auto"/>
              <w:right w:val="single" w:sz="6" w:space="0" w:color="auto"/>
            </w:tcBorders>
            <w:shd w:val="clear" w:color="auto" w:fill="auto"/>
          </w:tcPr>
          <w:p w14:paraId="081F1273"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V4</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2B138B63" w14:textId="77777777" w:rsidR="00A959C4" w:rsidRPr="00A959C4" w:rsidRDefault="00A959C4" w:rsidP="00A959C4">
            <w:pPr>
              <w:spacing w:after="0" w:line="240" w:lineRule="auto"/>
              <w:rPr>
                <w:rFonts w:ascii="Arial" w:eastAsiaTheme="minorEastAsia" w:hAnsi="Arial" w:cs="Arial"/>
                <w:sz w:val="24"/>
                <w:szCs w:val="24"/>
                <w:lang w:eastAsia="en-GB"/>
              </w:rPr>
            </w:pPr>
          </w:p>
        </w:tc>
        <w:tc>
          <w:tcPr>
            <w:tcW w:w="3746" w:type="pct"/>
            <w:tcBorders>
              <w:top w:val="single" w:sz="6" w:space="0" w:color="auto"/>
              <w:left w:val="single" w:sz="6" w:space="0" w:color="auto"/>
              <w:bottom w:val="single" w:sz="6" w:space="0" w:color="auto"/>
              <w:right w:val="single" w:sz="6" w:space="0" w:color="auto"/>
            </w:tcBorders>
            <w:shd w:val="clear" w:color="auto" w:fill="auto"/>
          </w:tcPr>
          <w:p w14:paraId="27D724FD"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 xml:space="preserve">Protocol No 17 rewritten </w:t>
            </w:r>
          </w:p>
        </w:tc>
      </w:tr>
      <w:tr w:rsidR="00A959C4" w:rsidRPr="00A959C4" w14:paraId="57A434D7" w14:textId="77777777" w:rsidTr="005938F5">
        <w:trPr>
          <w:trHeight w:val="270"/>
        </w:trPr>
        <w:tc>
          <w:tcPr>
            <w:tcW w:w="649" w:type="pct"/>
            <w:tcBorders>
              <w:top w:val="single" w:sz="6" w:space="0" w:color="auto"/>
              <w:left w:val="single" w:sz="6" w:space="0" w:color="auto"/>
              <w:bottom w:val="single" w:sz="6" w:space="0" w:color="auto"/>
              <w:right w:val="single" w:sz="6" w:space="0" w:color="auto"/>
            </w:tcBorders>
            <w:shd w:val="clear" w:color="auto" w:fill="auto"/>
          </w:tcPr>
          <w:p w14:paraId="7F0032F0"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V3</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45AF0B10" w14:textId="77777777" w:rsidR="00A959C4" w:rsidRPr="00A959C4" w:rsidRDefault="00A959C4" w:rsidP="00A959C4">
            <w:pPr>
              <w:spacing w:after="0" w:line="240" w:lineRule="auto"/>
              <w:rPr>
                <w:rFonts w:ascii="Arial" w:eastAsiaTheme="minorEastAsia" w:hAnsi="Arial" w:cs="Arial"/>
                <w:sz w:val="24"/>
                <w:szCs w:val="24"/>
                <w:lang w:eastAsia="en-GB"/>
              </w:rPr>
            </w:pPr>
          </w:p>
        </w:tc>
        <w:tc>
          <w:tcPr>
            <w:tcW w:w="3746" w:type="pct"/>
            <w:tcBorders>
              <w:top w:val="single" w:sz="6" w:space="0" w:color="auto"/>
              <w:left w:val="single" w:sz="6" w:space="0" w:color="auto"/>
              <w:bottom w:val="single" w:sz="6" w:space="0" w:color="auto"/>
              <w:right w:val="single" w:sz="6" w:space="0" w:color="auto"/>
            </w:tcBorders>
            <w:shd w:val="clear" w:color="auto" w:fill="auto"/>
          </w:tcPr>
          <w:p w14:paraId="6748319D"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Minor changes</w:t>
            </w:r>
          </w:p>
        </w:tc>
      </w:tr>
      <w:tr w:rsidR="00A959C4" w:rsidRPr="00A959C4" w14:paraId="50411FE4" w14:textId="77777777" w:rsidTr="005938F5">
        <w:trPr>
          <w:trHeight w:val="270"/>
        </w:trPr>
        <w:tc>
          <w:tcPr>
            <w:tcW w:w="649" w:type="pct"/>
            <w:tcBorders>
              <w:top w:val="single" w:sz="6" w:space="0" w:color="auto"/>
              <w:left w:val="single" w:sz="6" w:space="0" w:color="auto"/>
              <w:bottom w:val="single" w:sz="6" w:space="0" w:color="auto"/>
              <w:right w:val="single" w:sz="6" w:space="0" w:color="auto"/>
            </w:tcBorders>
            <w:shd w:val="clear" w:color="auto" w:fill="auto"/>
          </w:tcPr>
          <w:p w14:paraId="518C1005"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V2</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054F6996" w14:textId="77777777" w:rsidR="00A959C4" w:rsidRPr="00A959C4" w:rsidRDefault="00A959C4" w:rsidP="00A959C4">
            <w:pPr>
              <w:spacing w:after="0" w:line="240" w:lineRule="auto"/>
              <w:rPr>
                <w:rFonts w:ascii="Arial" w:eastAsiaTheme="minorEastAsia" w:hAnsi="Arial" w:cs="Arial"/>
                <w:sz w:val="24"/>
                <w:szCs w:val="24"/>
                <w:lang w:eastAsia="en-GB"/>
              </w:rPr>
            </w:pPr>
          </w:p>
        </w:tc>
        <w:tc>
          <w:tcPr>
            <w:tcW w:w="3746" w:type="pct"/>
            <w:tcBorders>
              <w:top w:val="single" w:sz="6" w:space="0" w:color="auto"/>
              <w:left w:val="single" w:sz="6" w:space="0" w:color="auto"/>
              <w:bottom w:val="single" w:sz="6" w:space="0" w:color="auto"/>
              <w:right w:val="single" w:sz="6" w:space="0" w:color="auto"/>
            </w:tcBorders>
            <w:shd w:val="clear" w:color="auto" w:fill="auto"/>
          </w:tcPr>
          <w:p w14:paraId="529243D5"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Addition of clinical guideline disclaimer</w:t>
            </w:r>
          </w:p>
        </w:tc>
      </w:tr>
      <w:tr w:rsidR="00A959C4" w:rsidRPr="00A959C4" w14:paraId="7FA5D93C" w14:textId="77777777" w:rsidTr="005938F5">
        <w:trPr>
          <w:trHeight w:val="270"/>
        </w:trPr>
        <w:tc>
          <w:tcPr>
            <w:tcW w:w="649" w:type="pct"/>
            <w:tcBorders>
              <w:top w:val="single" w:sz="6" w:space="0" w:color="auto"/>
              <w:left w:val="single" w:sz="6" w:space="0" w:color="auto"/>
              <w:bottom w:val="single" w:sz="6" w:space="0" w:color="auto"/>
              <w:right w:val="single" w:sz="6" w:space="0" w:color="auto"/>
            </w:tcBorders>
            <w:shd w:val="clear" w:color="auto" w:fill="auto"/>
          </w:tcPr>
          <w:p w14:paraId="6D713BAD"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V1</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2C0B517D" w14:textId="77777777" w:rsidR="00A959C4" w:rsidRPr="00A959C4" w:rsidRDefault="00A959C4" w:rsidP="00A959C4">
            <w:pPr>
              <w:spacing w:after="0" w:line="240" w:lineRule="auto"/>
              <w:rPr>
                <w:rFonts w:ascii="Arial" w:eastAsiaTheme="minorEastAsia" w:hAnsi="Arial" w:cs="Arial"/>
                <w:sz w:val="24"/>
                <w:szCs w:val="24"/>
                <w:lang w:eastAsia="en-GB"/>
              </w:rPr>
            </w:pPr>
          </w:p>
        </w:tc>
        <w:tc>
          <w:tcPr>
            <w:tcW w:w="3746" w:type="pct"/>
            <w:tcBorders>
              <w:top w:val="single" w:sz="6" w:space="0" w:color="auto"/>
              <w:left w:val="single" w:sz="6" w:space="0" w:color="auto"/>
              <w:bottom w:val="single" w:sz="6" w:space="0" w:color="auto"/>
              <w:right w:val="single" w:sz="6" w:space="0" w:color="auto"/>
            </w:tcBorders>
            <w:shd w:val="clear" w:color="auto" w:fill="auto"/>
          </w:tcPr>
          <w:p w14:paraId="4941E2C7" w14:textId="77777777" w:rsidR="00A959C4" w:rsidRPr="00A959C4" w:rsidRDefault="00A959C4" w:rsidP="00A959C4">
            <w:pPr>
              <w:spacing w:after="0" w:line="240" w:lineRule="auto"/>
              <w:rPr>
                <w:rFonts w:ascii="Arial" w:eastAsiaTheme="minorEastAsia" w:hAnsi="Arial" w:cs="Arial"/>
                <w:sz w:val="24"/>
                <w:szCs w:val="24"/>
                <w:lang w:eastAsia="en-GB"/>
              </w:rPr>
            </w:pPr>
            <w:r w:rsidRPr="00A959C4">
              <w:rPr>
                <w:rFonts w:ascii="Arial" w:eastAsiaTheme="minorEastAsia" w:hAnsi="Arial" w:cs="Arial"/>
                <w:sz w:val="24"/>
                <w:szCs w:val="24"/>
                <w:lang w:eastAsia="en-GB"/>
              </w:rPr>
              <w:t>New Guideline</w:t>
            </w:r>
          </w:p>
        </w:tc>
      </w:tr>
    </w:tbl>
    <w:p w14:paraId="3E3FF717" w14:textId="188BD70C" w:rsidR="00993BDD" w:rsidRDefault="00A959C4" w:rsidP="00A959C4">
      <w:pPr>
        <w:tabs>
          <w:tab w:val="left" w:pos="7200"/>
        </w:tabs>
      </w:pPr>
      <w:r>
        <w:tab/>
      </w:r>
    </w:p>
    <w:p w14:paraId="4EAD1BE9" w14:textId="77777777" w:rsidR="00DF3122" w:rsidRDefault="00DF3122" w:rsidP="00A959C4">
      <w:pPr>
        <w:pStyle w:val="TOC1"/>
      </w:pPr>
    </w:p>
    <w:p w14:paraId="21EF1E09" w14:textId="77777777" w:rsidR="00A959C4" w:rsidRDefault="00A959C4">
      <w:pPr>
        <w:rPr>
          <w:rFonts w:ascii="Arial" w:eastAsia="Times New Roman" w:hAnsi="Arial" w:cs="Arial"/>
          <w:b/>
          <w:iCs/>
          <w:u w:val="single"/>
        </w:rPr>
      </w:pPr>
      <w:r>
        <w:br w:type="page"/>
      </w:r>
    </w:p>
    <w:p w14:paraId="36F713EF" w14:textId="12A399E5" w:rsidR="008576B7" w:rsidRPr="00CA4C59" w:rsidRDefault="00CA4C59" w:rsidP="00CA4C59">
      <w:pPr>
        <w:spacing w:after="0" w:line="240" w:lineRule="auto"/>
        <w:outlineLvl w:val="1"/>
        <w:rPr>
          <w:rFonts w:ascii="Arial" w:eastAsiaTheme="minorEastAsia" w:hAnsi="Arial" w:cs="Arial"/>
          <w:b/>
          <w:color w:val="004785"/>
          <w:sz w:val="28"/>
          <w:szCs w:val="28"/>
          <w:lang w:eastAsia="en-GB"/>
        </w:rPr>
      </w:pPr>
      <w:r w:rsidRPr="00CA4C59">
        <w:rPr>
          <w:rFonts w:ascii="Arial" w:eastAsiaTheme="minorEastAsia" w:hAnsi="Arial" w:cs="Arial"/>
          <w:b/>
          <w:color w:val="004785"/>
          <w:sz w:val="28"/>
          <w:szCs w:val="28"/>
          <w:lang w:eastAsia="en-GB"/>
        </w:rPr>
        <w:lastRenderedPageBreak/>
        <w:t>Table Of Contents</w:t>
      </w:r>
      <w:r w:rsidR="002A5202" w:rsidRPr="006D4974">
        <w:rPr>
          <w:rFonts w:ascii="Arial" w:eastAsiaTheme="minorEastAsia" w:hAnsi="Arial" w:cs="Arial"/>
          <w:b/>
          <w:color w:val="004785"/>
          <w:sz w:val="28"/>
          <w:szCs w:val="28"/>
          <w:lang w:eastAsia="en-GB"/>
        </w:rPr>
        <w:fldChar w:fldCharType="begin"/>
      </w:r>
      <w:r w:rsidR="008576B7" w:rsidRPr="00CA4C59">
        <w:rPr>
          <w:rFonts w:ascii="Arial" w:eastAsiaTheme="minorEastAsia" w:hAnsi="Arial" w:cs="Arial"/>
          <w:b/>
          <w:color w:val="004785"/>
          <w:sz w:val="28"/>
          <w:szCs w:val="28"/>
          <w:lang w:eastAsia="en-GB"/>
        </w:rPr>
        <w:instrText xml:space="preserve"> TOC \o "1-3" \h \z \u </w:instrText>
      </w:r>
      <w:r w:rsidR="002A5202" w:rsidRPr="006D4974">
        <w:rPr>
          <w:rFonts w:ascii="Arial" w:eastAsiaTheme="minorEastAsia" w:hAnsi="Arial" w:cs="Arial"/>
          <w:b/>
          <w:color w:val="004785"/>
          <w:sz w:val="28"/>
          <w:szCs w:val="28"/>
          <w:lang w:eastAsia="en-GB"/>
        </w:rPr>
        <w:fldChar w:fldCharType="separate"/>
      </w:r>
    </w:p>
    <w:p w14:paraId="3FC484DA" w14:textId="08A3C5B8" w:rsidR="008576B7" w:rsidRPr="00CA4C59" w:rsidRDefault="008576B7" w:rsidP="00CA4C59">
      <w:pPr>
        <w:pStyle w:val="TOC2"/>
        <w:spacing w:after="200" w:line="240" w:lineRule="auto"/>
        <w:ind w:left="0"/>
        <w:rPr>
          <w:rFonts w:ascii="Arial" w:eastAsiaTheme="minorEastAsia" w:hAnsi="Arial" w:cs="Arial"/>
          <w:color w:val="000000" w:themeColor="text1"/>
          <w:lang w:eastAsia="en-GB"/>
        </w:rPr>
      </w:pPr>
      <w:r w:rsidRPr="00CA4C59">
        <w:rPr>
          <w:rStyle w:val="Hyperlink"/>
          <w:rFonts w:ascii="Arial" w:hAnsi="Arial" w:cs="Arial"/>
          <w:color w:val="000000" w:themeColor="text1"/>
          <w:u w:val="none"/>
        </w:rPr>
        <w:t xml:space="preserve">TREATMENT PROTOCOL No. 1 - </w:t>
      </w:r>
      <w:hyperlink w:anchor="_Toc514247946" w:history="1">
        <w:r w:rsidRPr="00CA4C59">
          <w:rPr>
            <w:rStyle w:val="Hyperlink"/>
            <w:rFonts w:ascii="Arial" w:hAnsi="Arial" w:cs="Arial"/>
            <w:color w:val="000000" w:themeColor="text1"/>
            <w:u w:val="none"/>
          </w:rPr>
          <w:t>MED BASED UVB PHOTOTHERAPY (TL-01)</w:t>
        </w:r>
        <w:r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Pr="00CA4C59">
          <w:rPr>
            <w:rFonts w:ascii="Arial" w:hAnsi="Arial" w:cs="Arial"/>
            <w:webHidden/>
            <w:color w:val="000000" w:themeColor="text1"/>
          </w:rPr>
          <w:instrText xml:space="preserve"> PAGEREF _Toc514247946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5</w:t>
        </w:r>
        <w:r w:rsidR="002A5202" w:rsidRPr="00CA4C59">
          <w:rPr>
            <w:rFonts w:ascii="Arial" w:hAnsi="Arial" w:cs="Arial"/>
            <w:webHidden/>
            <w:color w:val="000000" w:themeColor="text1"/>
          </w:rPr>
          <w:fldChar w:fldCharType="end"/>
        </w:r>
      </w:hyperlink>
    </w:p>
    <w:p w14:paraId="71296E8B" w14:textId="527A784B"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48" w:history="1">
        <w:r w:rsidR="008576B7" w:rsidRPr="00CA4C59">
          <w:rPr>
            <w:rStyle w:val="Hyperlink"/>
            <w:rFonts w:ascii="Arial" w:hAnsi="Arial" w:cs="Arial"/>
            <w:color w:val="000000" w:themeColor="text1"/>
          </w:rPr>
          <w:t xml:space="preserve">TREATMENT PROTOCOL No. 2 - </w:t>
        </w:r>
        <w:r w:rsidR="00016692" w:rsidRPr="00CA4C59">
          <w:rPr>
            <w:rStyle w:val="Hyperlink"/>
            <w:rFonts w:ascii="Arial" w:hAnsi="Arial" w:cs="Arial"/>
            <w:color w:val="000000" w:themeColor="text1"/>
          </w:rPr>
          <w:t>P</w:t>
        </w:r>
        <w:r w:rsidR="008576B7" w:rsidRPr="00CA4C59">
          <w:rPr>
            <w:rStyle w:val="Hyperlink"/>
            <w:rFonts w:ascii="Arial" w:hAnsi="Arial" w:cs="Arial"/>
            <w:color w:val="000000" w:themeColor="text1"/>
          </w:rPr>
          <w:t xml:space="preserve">HOTOCHEMOTHERAPY (PUVA) WITH ORAL PSORALENS HIGH INCREMENT REGIMEN </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_Toc514247948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6</w:t>
        </w:r>
        <w:r w:rsidR="002A5202" w:rsidRPr="00CA4C59">
          <w:rPr>
            <w:rFonts w:ascii="Arial" w:hAnsi="Arial" w:cs="Arial"/>
            <w:webHidden/>
            <w:color w:val="000000" w:themeColor="text1"/>
          </w:rPr>
          <w:fldChar w:fldCharType="end"/>
        </w:r>
      </w:hyperlink>
    </w:p>
    <w:p w14:paraId="5D82B20C" w14:textId="3AE97171"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49" w:history="1">
        <w:r w:rsidR="008576B7" w:rsidRPr="00CA4C59">
          <w:rPr>
            <w:rStyle w:val="Hyperlink"/>
            <w:rFonts w:ascii="Arial" w:hAnsi="Arial" w:cs="Arial"/>
            <w:color w:val="000000" w:themeColor="text1"/>
          </w:rPr>
          <w:t>TREATMENT PROTOCOL No. 2 –  CONTINUED</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_Toc514247949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7</w:t>
        </w:r>
        <w:r w:rsidR="002A5202" w:rsidRPr="00CA4C59">
          <w:rPr>
            <w:rFonts w:ascii="Arial" w:hAnsi="Arial" w:cs="Arial"/>
            <w:webHidden/>
            <w:color w:val="000000" w:themeColor="text1"/>
          </w:rPr>
          <w:fldChar w:fldCharType="end"/>
        </w:r>
      </w:hyperlink>
    </w:p>
    <w:p w14:paraId="79F55165" w14:textId="474AF5D0" w:rsidR="008576B7" w:rsidRPr="00CA4C59" w:rsidRDefault="008576B7" w:rsidP="00CA4C59">
      <w:pPr>
        <w:pStyle w:val="TOC2"/>
        <w:spacing w:after="200" w:line="240" w:lineRule="auto"/>
        <w:ind w:left="0"/>
        <w:rPr>
          <w:rFonts w:ascii="Arial" w:eastAsiaTheme="minorEastAsia" w:hAnsi="Arial" w:cs="Arial"/>
          <w:color w:val="000000" w:themeColor="text1"/>
          <w:lang w:eastAsia="en-GB"/>
        </w:rPr>
      </w:pPr>
      <w:r w:rsidRPr="00CA4C59">
        <w:rPr>
          <w:rStyle w:val="Hyperlink"/>
          <w:rFonts w:ascii="Arial" w:hAnsi="Arial" w:cs="Arial"/>
          <w:color w:val="000000" w:themeColor="text1"/>
          <w:u w:val="none"/>
        </w:rPr>
        <w:t xml:space="preserve">TREATMENT PROTOCOL No. 3 - </w:t>
      </w:r>
      <w:hyperlink w:anchor="_Toc514247952" w:history="1">
        <w:r w:rsidRPr="00CA4C59">
          <w:rPr>
            <w:rStyle w:val="Hyperlink"/>
            <w:rFonts w:ascii="Arial" w:hAnsi="Arial" w:cs="Arial"/>
            <w:color w:val="000000" w:themeColor="text1"/>
          </w:rPr>
          <w:t xml:space="preserve">PHOTOCHEMOTHERAPHY (PUVA) WITH ORAL PSORALENS </w:t>
        </w:r>
        <w:r w:rsidRPr="00CA4C59">
          <w:rPr>
            <w:rStyle w:val="Hyperlink"/>
            <w:rFonts w:ascii="Arial" w:hAnsi="Arial" w:cs="Arial"/>
            <w:bCs/>
            <w:color w:val="000000" w:themeColor="text1"/>
          </w:rPr>
          <w:t>LOW INCREMENT REGIMEN</w:t>
        </w:r>
        <w:r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Pr="00CA4C59">
          <w:rPr>
            <w:rFonts w:ascii="Arial" w:hAnsi="Arial" w:cs="Arial"/>
            <w:webHidden/>
            <w:color w:val="000000" w:themeColor="text1"/>
          </w:rPr>
          <w:instrText xml:space="preserve"> PAGEREF _Toc514247952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8</w:t>
        </w:r>
        <w:r w:rsidR="002A5202" w:rsidRPr="00CA4C59">
          <w:rPr>
            <w:rFonts w:ascii="Arial" w:hAnsi="Arial" w:cs="Arial"/>
            <w:webHidden/>
            <w:color w:val="000000" w:themeColor="text1"/>
          </w:rPr>
          <w:fldChar w:fldCharType="end"/>
        </w:r>
      </w:hyperlink>
    </w:p>
    <w:p w14:paraId="53408421" w14:textId="1FA1A2EF"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54" w:history="1">
        <w:r w:rsidR="008576B7" w:rsidRPr="00CA4C59">
          <w:rPr>
            <w:rStyle w:val="Hyperlink"/>
            <w:rFonts w:ascii="Arial" w:hAnsi="Arial" w:cs="Arial"/>
            <w:color w:val="000000" w:themeColor="text1"/>
          </w:rPr>
          <w:t>TREATMENT PROTOCOL No. 4</w:t>
        </w:r>
      </w:hyperlink>
      <w:r w:rsidR="008576B7" w:rsidRPr="00CA4C59">
        <w:rPr>
          <w:rStyle w:val="Hyperlink"/>
          <w:rFonts w:ascii="Arial" w:hAnsi="Arial" w:cs="Arial"/>
          <w:color w:val="000000" w:themeColor="text1"/>
          <w:u w:val="none"/>
        </w:rPr>
        <w:t xml:space="preserve"> - </w:t>
      </w:r>
      <w:hyperlink w:anchor="_Toc514247955" w:history="1">
        <w:r w:rsidR="008576B7" w:rsidRPr="00CA4C59">
          <w:rPr>
            <w:rStyle w:val="Hyperlink"/>
            <w:rFonts w:ascii="Arial" w:hAnsi="Arial" w:cs="Arial"/>
            <w:color w:val="000000" w:themeColor="text1"/>
          </w:rPr>
          <w:t xml:space="preserve">UVB PHOTOTHERAPY </w:t>
        </w:r>
        <w:r w:rsidR="008576B7" w:rsidRPr="00CA4C59">
          <w:rPr>
            <w:rStyle w:val="Hyperlink"/>
            <w:rFonts w:ascii="Arial" w:hAnsi="Arial" w:cs="Arial"/>
            <w:bCs/>
            <w:color w:val="000000" w:themeColor="text1"/>
          </w:rPr>
          <w:t>HAND and FOOT TL-01</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_Toc514247955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9</w:t>
        </w:r>
        <w:r w:rsidR="002A5202" w:rsidRPr="00CA4C59">
          <w:rPr>
            <w:rFonts w:ascii="Arial" w:hAnsi="Arial" w:cs="Arial"/>
            <w:webHidden/>
            <w:color w:val="000000" w:themeColor="text1"/>
          </w:rPr>
          <w:fldChar w:fldCharType="end"/>
        </w:r>
      </w:hyperlink>
    </w:p>
    <w:p w14:paraId="6D19CA51" w14:textId="3CF146AC"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56" w:history="1">
        <w:r w:rsidR="008576B7" w:rsidRPr="00CA4C59">
          <w:rPr>
            <w:rStyle w:val="Hyperlink"/>
            <w:rFonts w:ascii="Arial" w:hAnsi="Arial" w:cs="Arial"/>
            <w:color w:val="000000" w:themeColor="text1"/>
          </w:rPr>
          <w:t xml:space="preserve">TREATMENT PROTOCOL No. 5 - </w:t>
        </w:r>
      </w:hyperlink>
      <w:hyperlink w:anchor="_Toc514247957" w:history="1">
        <w:r w:rsidR="008576B7" w:rsidRPr="00CA4C59">
          <w:rPr>
            <w:rStyle w:val="Hyperlink"/>
            <w:rFonts w:ascii="Arial" w:hAnsi="Arial" w:cs="Arial"/>
            <w:color w:val="000000" w:themeColor="text1"/>
          </w:rPr>
          <w:t>LOCALISED TOPICAL SOAKS (TOPICAL SOAKS /GEL/PAINT)</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_Toc514247957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10</w:t>
        </w:r>
        <w:r w:rsidR="002A5202" w:rsidRPr="00CA4C59">
          <w:rPr>
            <w:rFonts w:ascii="Arial" w:hAnsi="Arial" w:cs="Arial"/>
            <w:webHidden/>
            <w:color w:val="000000" w:themeColor="text1"/>
          </w:rPr>
          <w:fldChar w:fldCharType="end"/>
        </w:r>
      </w:hyperlink>
    </w:p>
    <w:p w14:paraId="11736796" w14:textId="68051790"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58" w:history="1">
        <w:r w:rsidR="008576B7" w:rsidRPr="00CA4C59">
          <w:rPr>
            <w:rStyle w:val="Hyperlink"/>
            <w:rFonts w:ascii="Arial" w:hAnsi="Arial" w:cs="Arial"/>
            <w:color w:val="000000" w:themeColor="text1"/>
          </w:rPr>
          <w:t>TREATMENT PROTOCOL No. 5 – CONTINUED</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_Toc514247958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11</w:t>
        </w:r>
        <w:r w:rsidR="002A5202" w:rsidRPr="00CA4C59">
          <w:rPr>
            <w:rFonts w:ascii="Arial" w:hAnsi="Arial" w:cs="Arial"/>
            <w:webHidden/>
            <w:color w:val="000000" w:themeColor="text1"/>
          </w:rPr>
          <w:fldChar w:fldCharType="end"/>
        </w:r>
      </w:hyperlink>
    </w:p>
    <w:p w14:paraId="1359972C" w14:textId="2E54FBA1"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60" w:history="1">
        <w:r w:rsidR="008576B7" w:rsidRPr="00CA4C59">
          <w:rPr>
            <w:rStyle w:val="Hyperlink"/>
            <w:rFonts w:ascii="Arial" w:hAnsi="Arial" w:cs="Arial"/>
            <w:color w:val="000000" w:themeColor="text1"/>
          </w:rPr>
          <w:t xml:space="preserve">TREATMENT PROTOCOL No. 6 - </w:t>
        </w:r>
      </w:hyperlink>
      <w:hyperlink w:anchor="_Toc514247961" w:history="1">
        <w:r w:rsidR="008576B7" w:rsidRPr="00CA4C59">
          <w:rPr>
            <w:rStyle w:val="Hyperlink"/>
            <w:rFonts w:ascii="Arial" w:hAnsi="Arial" w:cs="Arial"/>
            <w:color w:val="000000" w:themeColor="text1"/>
          </w:rPr>
          <w:t>HAND AND FOOT PUVA WITH ORAL PSORALENS</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_Toc514247961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12</w:t>
        </w:r>
        <w:r w:rsidR="002A5202" w:rsidRPr="00CA4C59">
          <w:rPr>
            <w:rFonts w:ascii="Arial" w:hAnsi="Arial" w:cs="Arial"/>
            <w:webHidden/>
            <w:color w:val="000000" w:themeColor="text1"/>
          </w:rPr>
          <w:fldChar w:fldCharType="end"/>
        </w:r>
      </w:hyperlink>
    </w:p>
    <w:p w14:paraId="6F0936DE" w14:textId="5481B1A8"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62" w:history="1">
        <w:r w:rsidR="008576B7" w:rsidRPr="00CA4C59">
          <w:rPr>
            <w:rStyle w:val="Hyperlink"/>
            <w:rFonts w:ascii="Arial" w:hAnsi="Arial" w:cs="Arial"/>
            <w:color w:val="000000" w:themeColor="text1"/>
          </w:rPr>
          <w:t>TREATMENT PROTOCOL No. 7 - 8-METHOXYPSORALEN BATH PUVA</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_Toc514247962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13</w:t>
        </w:r>
        <w:r w:rsidR="002A5202" w:rsidRPr="00CA4C59">
          <w:rPr>
            <w:rFonts w:ascii="Arial" w:hAnsi="Arial" w:cs="Arial"/>
            <w:webHidden/>
            <w:color w:val="000000" w:themeColor="text1"/>
          </w:rPr>
          <w:fldChar w:fldCharType="end"/>
        </w:r>
      </w:hyperlink>
    </w:p>
    <w:p w14:paraId="4F8AD237" w14:textId="4701510F"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63" w:history="1">
        <w:r w:rsidR="008576B7" w:rsidRPr="00CA4C59">
          <w:rPr>
            <w:rStyle w:val="Hyperlink"/>
            <w:rFonts w:ascii="Arial" w:hAnsi="Arial" w:cs="Arial"/>
            <w:color w:val="000000" w:themeColor="text1"/>
          </w:rPr>
          <w:t>TREATMENT PROTOCOL No. 8  - PHOTOTHERAPY UVA (Broadband without Psoralen)</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_Toc514247963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14</w:t>
        </w:r>
        <w:r w:rsidR="002A5202" w:rsidRPr="00CA4C59">
          <w:rPr>
            <w:rFonts w:ascii="Arial" w:hAnsi="Arial" w:cs="Arial"/>
            <w:webHidden/>
            <w:color w:val="000000" w:themeColor="text1"/>
          </w:rPr>
          <w:fldChar w:fldCharType="end"/>
        </w:r>
      </w:hyperlink>
    </w:p>
    <w:p w14:paraId="1BAF73A8" w14:textId="581C3427"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64" w:history="1">
        <w:r w:rsidR="008576B7" w:rsidRPr="00CA4C59">
          <w:rPr>
            <w:rStyle w:val="Hyperlink"/>
            <w:rFonts w:ascii="Arial" w:hAnsi="Arial" w:cs="Arial"/>
            <w:color w:val="000000" w:themeColor="text1"/>
          </w:rPr>
          <w:t>TREATMENT PROTOCOL No. 9  - DISCHARGE</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_Toc514247964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15</w:t>
        </w:r>
        <w:r w:rsidR="002A5202" w:rsidRPr="00CA4C59">
          <w:rPr>
            <w:rFonts w:ascii="Arial" w:hAnsi="Arial" w:cs="Arial"/>
            <w:webHidden/>
            <w:color w:val="000000" w:themeColor="text1"/>
          </w:rPr>
          <w:fldChar w:fldCharType="end"/>
        </w:r>
      </w:hyperlink>
    </w:p>
    <w:p w14:paraId="34F4A82F" w14:textId="062E00FC"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65" w:history="1">
        <w:r w:rsidR="008576B7" w:rsidRPr="00CA4C59">
          <w:rPr>
            <w:rStyle w:val="Hyperlink"/>
            <w:rFonts w:ascii="Arial" w:hAnsi="Arial" w:cs="Arial"/>
            <w:color w:val="000000" w:themeColor="text1"/>
          </w:rPr>
          <w:t>TREATMENT PROTOCOL No. 10 - MISSED TREATMENTS</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_Toc514247965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15</w:t>
        </w:r>
        <w:r w:rsidR="002A5202" w:rsidRPr="00CA4C59">
          <w:rPr>
            <w:rFonts w:ascii="Arial" w:hAnsi="Arial" w:cs="Arial"/>
            <w:webHidden/>
            <w:color w:val="000000" w:themeColor="text1"/>
          </w:rPr>
          <w:fldChar w:fldCharType="end"/>
        </w:r>
      </w:hyperlink>
    </w:p>
    <w:p w14:paraId="28E4D6BC" w14:textId="4B6724A0"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66" w:history="1">
        <w:r w:rsidR="008576B7" w:rsidRPr="00CA4C59">
          <w:rPr>
            <w:rStyle w:val="Hyperlink"/>
            <w:rFonts w:ascii="Arial" w:hAnsi="Arial" w:cs="Arial"/>
            <w:color w:val="000000" w:themeColor="text1"/>
          </w:rPr>
          <w:t>TREATMENT PROTOCOL No. 11 - MAXIMUM DOSE</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_Toc514247966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16</w:t>
        </w:r>
        <w:r w:rsidR="002A5202" w:rsidRPr="00CA4C59">
          <w:rPr>
            <w:rFonts w:ascii="Arial" w:hAnsi="Arial" w:cs="Arial"/>
            <w:webHidden/>
            <w:color w:val="000000" w:themeColor="text1"/>
          </w:rPr>
          <w:fldChar w:fldCharType="end"/>
        </w:r>
      </w:hyperlink>
    </w:p>
    <w:p w14:paraId="6E0EC4F5" w14:textId="2570B506"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67" w:history="1">
        <w:r w:rsidR="008576B7" w:rsidRPr="00CA4C59">
          <w:rPr>
            <w:rStyle w:val="Hyperlink"/>
            <w:rFonts w:ascii="Arial" w:hAnsi="Arial" w:cs="Arial"/>
            <w:color w:val="000000" w:themeColor="text1"/>
          </w:rPr>
          <w:t>TREATMENT PROTOCOL No. 12  - ADVICE AND TREATMENT OF ERYTHEMA POST-UVB PHOTOTHERAPY</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_Toc514247967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16</w:t>
        </w:r>
        <w:r w:rsidR="002A5202" w:rsidRPr="00CA4C59">
          <w:rPr>
            <w:rFonts w:ascii="Arial" w:hAnsi="Arial" w:cs="Arial"/>
            <w:webHidden/>
            <w:color w:val="000000" w:themeColor="text1"/>
          </w:rPr>
          <w:fldChar w:fldCharType="end"/>
        </w:r>
      </w:hyperlink>
    </w:p>
    <w:p w14:paraId="47A6E2F7" w14:textId="1CFF4D45"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68" w:history="1">
        <w:r w:rsidR="008576B7" w:rsidRPr="00CA4C59">
          <w:rPr>
            <w:rStyle w:val="Hyperlink"/>
            <w:rFonts w:ascii="Arial" w:hAnsi="Arial" w:cs="Arial"/>
            <w:color w:val="000000" w:themeColor="text1"/>
          </w:rPr>
          <w:t xml:space="preserve">TREATMENT PROTOCOL No. 13 - HOME PHOTOTHERAPY   </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_Toc514247968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17</w:t>
        </w:r>
        <w:r w:rsidR="002A5202" w:rsidRPr="00CA4C59">
          <w:rPr>
            <w:rFonts w:ascii="Arial" w:hAnsi="Arial" w:cs="Arial"/>
            <w:webHidden/>
            <w:color w:val="000000" w:themeColor="text1"/>
          </w:rPr>
          <w:fldChar w:fldCharType="end"/>
        </w:r>
      </w:hyperlink>
    </w:p>
    <w:p w14:paraId="685DF039" w14:textId="14791871" w:rsidR="008576B7" w:rsidRPr="00CA4C59" w:rsidRDefault="00F76EDC" w:rsidP="00CA4C59">
      <w:pPr>
        <w:pStyle w:val="TOC2"/>
        <w:spacing w:after="200" w:line="240" w:lineRule="auto"/>
        <w:ind w:left="0"/>
        <w:rPr>
          <w:rFonts w:ascii="Arial" w:hAnsi="Arial" w:cs="Arial"/>
          <w:color w:val="000000" w:themeColor="text1"/>
        </w:rPr>
      </w:pPr>
      <w:hyperlink w:anchor="_Toc514247969" w:history="1">
        <w:r w:rsidR="008576B7" w:rsidRPr="00CA4C59">
          <w:rPr>
            <w:rStyle w:val="Hyperlink"/>
            <w:rFonts w:ascii="Arial" w:hAnsi="Arial" w:cs="Arial"/>
            <w:color w:val="000000" w:themeColor="text1"/>
          </w:rPr>
          <w:t xml:space="preserve">TREATMENT PROTOCOL No. 14  - UVB (TL-01) PSORACOMB   </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_Toc514247969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18</w:t>
        </w:r>
        <w:r w:rsidR="002A5202" w:rsidRPr="00CA4C59">
          <w:rPr>
            <w:rFonts w:ascii="Arial" w:hAnsi="Arial" w:cs="Arial"/>
            <w:webHidden/>
            <w:color w:val="000000" w:themeColor="text1"/>
          </w:rPr>
          <w:fldChar w:fldCharType="end"/>
        </w:r>
      </w:hyperlink>
    </w:p>
    <w:p w14:paraId="76D5BA62" w14:textId="3F7FDEE7" w:rsidR="008576B7" w:rsidRPr="00CA4C59" w:rsidRDefault="00F76EDC" w:rsidP="00CA4C59">
      <w:pPr>
        <w:pStyle w:val="TOC2"/>
        <w:spacing w:after="200" w:line="240" w:lineRule="auto"/>
        <w:ind w:left="0"/>
        <w:rPr>
          <w:rFonts w:ascii="Arial" w:eastAsiaTheme="minorEastAsia" w:hAnsi="Arial" w:cs="Arial"/>
          <w:color w:val="000000" w:themeColor="text1"/>
          <w:lang w:eastAsia="en-GB"/>
        </w:rPr>
      </w:pPr>
      <w:hyperlink w:anchor="_Toc514247970" w:history="1">
        <w:r w:rsidR="008576B7" w:rsidRPr="00CA4C59">
          <w:rPr>
            <w:rStyle w:val="Hyperlink"/>
            <w:rFonts w:ascii="Arial" w:hAnsi="Arial" w:cs="Arial"/>
            <w:color w:val="000000" w:themeColor="text1"/>
          </w:rPr>
          <w:t>TREATMENT PROTOCOL No. 15</w:t>
        </w:r>
        <w:r w:rsidR="001A5750" w:rsidRPr="00CA4C59">
          <w:rPr>
            <w:rStyle w:val="Hyperlink"/>
            <w:rFonts w:ascii="Arial" w:hAnsi="Arial" w:cs="Arial"/>
            <w:color w:val="000000" w:themeColor="text1"/>
          </w:rPr>
          <w:t>a</w:t>
        </w:r>
        <w:r w:rsidR="008576B7" w:rsidRPr="00CA4C59">
          <w:rPr>
            <w:rStyle w:val="Hyperlink"/>
            <w:rFonts w:ascii="Arial" w:hAnsi="Arial" w:cs="Arial"/>
            <w:color w:val="000000" w:themeColor="text1"/>
          </w:rPr>
          <w:t xml:space="preserve">  PROTOCOL TO ESTABLISH MED/ MPD</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_Toc514247970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19</w:t>
        </w:r>
        <w:r w:rsidR="002A5202" w:rsidRPr="00CA4C59">
          <w:rPr>
            <w:rFonts w:ascii="Arial" w:hAnsi="Arial" w:cs="Arial"/>
            <w:webHidden/>
            <w:color w:val="000000" w:themeColor="text1"/>
          </w:rPr>
          <w:fldChar w:fldCharType="end"/>
        </w:r>
      </w:hyperlink>
    </w:p>
    <w:p w14:paraId="0F18B237" w14:textId="2ECE3594" w:rsidR="001A5750" w:rsidRPr="00CA4C59" w:rsidRDefault="001A5750" w:rsidP="00CA4C59">
      <w:pPr>
        <w:tabs>
          <w:tab w:val="right" w:leader="dot" w:pos="9016"/>
        </w:tabs>
        <w:spacing w:line="240" w:lineRule="auto"/>
        <w:rPr>
          <w:rFonts w:ascii="Arial" w:hAnsi="Arial" w:cs="Arial"/>
          <w:noProof/>
          <w:color w:val="000000" w:themeColor="text1"/>
        </w:rPr>
      </w:pPr>
      <w:r w:rsidRPr="00CA4C59">
        <w:rPr>
          <w:rFonts w:ascii="Arial" w:hAnsi="Arial" w:cs="Arial"/>
          <w:noProof/>
          <w:color w:val="000000" w:themeColor="text1"/>
        </w:rPr>
        <w:t xml:space="preserve">TREATMENT PROTOCOL No. 15b GUIDANCE FOR MED TESTING USING HANDHELD MED DEVICE……………………………………………………………………. </w:t>
      </w:r>
      <w:r w:rsidR="00A959C4" w:rsidRPr="00CA4C59">
        <w:rPr>
          <w:rFonts w:ascii="Arial" w:hAnsi="Arial" w:cs="Arial"/>
          <w:noProof/>
          <w:color w:val="000000" w:themeColor="text1"/>
        </w:rPr>
        <w:tab/>
      </w:r>
      <w:r w:rsidR="00E812FC" w:rsidRPr="00CA4C59">
        <w:rPr>
          <w:rFonts w:ascii="Arial" w:hAnsi="Arial" w:cs="Arial"/>
          <w:noProof/>
          <w:color w:val="000000" w:themeColor="text1"/>
        </w:rPr>
        <w:t>19</w:t>
      </w:r>
    </w:p>
    <w:p w14:paraId="6B8C6DA7" w14:textId="37EA3786" w:rsidR="008576B7" w:rsidRPr="00CA4C59" w:rsidRDefault="00E812FC" w:rsidP="00CA4C59">
      <w:pPr>
        <w:tabs>
          <w:tab w:val="right" w:leader="dot" w:pos="9016"/>
        </w:tabs>
        <w:spacing w:line="240" w:lineRule="auto"/>
        <w:rPr>
          <w:rFonts w:ascii="Arial" w:hAnsi="Arial" w:cs="Arial"/>
          <w:noProof/>
          <w:color w:val="000000" w:themeColor="text1"/>
        </w:rPr>
      </w:pPr>
      <w:r w:rsidRPr="00CA4C59">
        <w:rPr>
          <w:rFonts w:ascii="Arial" w:hAnsi="Arial" w:cs="Arial"/>
          <w:noProof/>
          <w:color w:val="000000" w:themeColor="text1"/>
        </w:rPr>
        <w:t>TREATMENT PROTOCOL No. 15b CONTINUED …………………………………………</w:t>
      </w:r>
      <w:r w:rsidR="00A959C4" w:rsidRPr="00CA4C59">
        <w:rPr>
          <w:rFonts w:ascii="Arial" w:hAnsi="Arial" w:cs="Arial"/>
          <w:noProof/>
          <w:color w:val="000000" w:themeColor="text1"/>
        </w:rPr>
        <w:tab/>
      </w:r>
      <w:r w:rsidRPr="00CA4C59">
        <w:rPr>
          <w:rFonts w:ascii="Arial" w:hAnsi="Arial" w:cs="Arial"/>
          <w:noProof/>
          <w:color w:val="000000" w:themeColor="text1"/>
        </w:rPr>
        <w:t>.20</w:t>
      </w:r>
    </w:p>
    <w:p w14:paraId="7A9580B4" w14:textId="2F60D178" w:rsidR="00E812FC" w:rsidRPr="00CA4C59" w:rsidRDefault="00E812FC" w:rsidP="00CA4C59">
      <w:pPr>
        <w:tabs>
          <w:tab w:val="right" w:leader="dot" w:pos="9016"/>
        </w:tabs>
        <w:spacing w:line="240" w:lineRule="auto"/>
        <w:rPr>
          <w:rFonts w:ascii="Arial" w:hAnsi="Arial" w:cs="Arial"/>
          <w:noProof/>
          <w:color w:val="000000" w:themeColor="text1"/>
        </w:rPr>
      </w:pPr>
      <w:r w:rsidRPr="00CA4C59">
        <w:rPr>
          <w:rFonts w:ascii="Arial" w:hAnsi="Arial" w:cs="Arial"/>
          <w:noProof/>
          <w:color w:val="000000" w:themeColor="text1"/>
        </w:rPr>
        <w:t>TREATMENT PROTOCOL No. 16 TRANSFERRING PATIE</w:t>
      </w:r>
      <w:r w:rsidR="00A932B3" w:rsidRPr="00CA4C59">
        <w:rPr>
          <w:rFonts w:ascii="Arial" w:hAnsi="Arial" w:cs="Arial"/>
          <w:noProof/>
          <w:color w:val="000000" w:themeColor="text1"/>
        </w:rPr>
        <w:t>N</w:t>
      </w:r>
      <w:r w:rsidRPr="00CA4C59">
        <w:rPr>
          <w:rFonts w:ascii="Arial" w:hAnsi="Arial" w:cs="Arial"/>
          <w:noProof/>
          <w:color w:val="000000" w:themeColor="text1"/>
        </w:rPr>
        <w:t>T TO A DIFFERENT PHOTOTHERAPY UNIT ………………………………………………….…………………</w:t>
      </w:r>
      <w:r w:rsidR="00A959C4" w:rsidRPr="00CA4C59">
        <w:rPr>
          <w:rFonts w:ascii="Arial" w:hAnsi="Arial" w:cs="Arial"/>
          <w:noProof/>
          <w:color w:val="000000" w:themeColor="text1"/>
        </w:rPr>
        <w:tab/>
      </w:r>
      <w:r w:rsidRPr="00CA4C59">
        <w:rPr>
          <w:rFonts w:ascii="Arial" w:hAnsi="Arial" w:cs="Arial"/>
          <w:noProof/>
          <w:color w:val="000000" w:themeColor="text1"/>
        </w:rPr>
        <w:t>..</w:t>
      </w:r>
      <w:r w:rsidR="000B3207" w:rsidRPr="00CA4C59">
        <w:rPr>
          <w:rFonts w:ascii="Arial" w:hAnsi="Arial" w:cs="Arial"/>
          <w:noProof/>
          <w:color w:val="000000" w:themeColor="text1"/>
        </w:rPr>
        <w:t>.</w:t>
      </w:r>
      <w:r w:rsidRPr="00CA4C59">
        <w:rPr>
          <w:rFonts w:ascii="Arial" w:hAnsi="Arial" w:cs="Arial"/>
          <w:noProof/>
          <w:color w:val="000000" w:themeColor="text1"/>
        </w:rPr>
        <w:t>.21</w:t>
      </w:r>
    </w:p>
    <w:p w14:paraId="0557989C" w14:textId="68D98A1D" w:rsidR="008576B7" w:rsidRPr="00CA4C59" w:rsidRDefault="00F76EDC" w:rsidP="00CA4C59">
      <w:pPr>
        <w:pStyle w:val="TOC2"/>
        <w:spacing w:after="200" w:line="240" w:lineRule="auto"/>
        <w:ind w:left="0"/>
        <w:rPr>
          <w:rFonts w:ascii="Arial" w:hAnsi="Arial" w:cs="Arial"/>
          <w:color w:val="000000" w:themeColor="text1"/>
        </w:rPr>
      </w:pPr>
      <w:hyperlink w:anchor="_Toc514247973" w:history="1">
        <w:r w:rsidR="008576B7" w:rsidRPr="00CA4C59">
          <w:rPr>
            <w:rStyle w:val="Hyperlink"/>
            <w:rFonts w:ascii="Arial" w:hAnsi="Arial" w:cs="Arial"/>
            <w:color w:val="000000" w:themeColor="text1"/>
          </w:rPr>
          <w:t>TREATMENT PROTOCOL No. 17  SKIN CANCER SURVEILLANCE</w:t>
        </w:r>
        <w:r w:rsidR="008576B7" w:rsidRPr="00CA4C59">
          <w:rPr>
            <w:rFonts w:ascii="Arial" w:hAnsi="Arial" w:cs="Arial"/>
            <w:webHidden/>
            <w:color w:val="000000" w:themeColor="text1"/>
          </w:rPr>
          <w:tab/>
        </w:r>
        <w:r w:rsidR="002A5202" w:rsidRPr="00CA4C59">
          <w:rPr>
            <w:rFonts w:ascii="Arial" w:hAnsi="Arial" w:cs="Arial"/>
            <w:webHidden/>
            <w:color w:val="000000" w:themeColor="text1"/>
          </w:rPr>
          <w:fldChar w:fldCharType="begin"/>
        </w:r>
        <w:r w:rsidR="008576B7" w:rsidRPr="00CA4C59">
          <w:rPr>
            <w:rFonts w:ascii="Arial" w:hAnsi="Arial" w:cs="Arial"/>
            <w:webHidden/>
            <w:color w:val="000000" w:themeColor="text1"/>
          </w:rPr>
          <w:instrText xml:space="preserve"> PAGEREF _Toc514247973 \h </w:instrText>
        </w:r>
        <w:r w:rsidR="002A5202" w:rsidRPr="00CA4C59">
          <w:rPr>
            <w:rFonts w:ascii="Arial" w:hAnsi="Arial" w:cs="Arial"/>
            <w:webHidden/>
            <w:color w:val="000000" w:themeColor="text1"/>
          </w:rPr>
        </w:r>
        <w:r w:rsidR="002A5202" w:rsidRPr="00CA4C59">
          <w:rPr>
            <w:rFonts w:ascii="Arial" w:hAnsi="Arial" w:cs="Arial"/>
            <w:webHidden/>
            <w:color w:val="000000" w:themeColor="text1"/>
          </w:rPr>
          <w:fldChar w:fldCharType="separate"/>
        </w:r>
        <w:r w:rsidR="002F55E5">
          <w:rPr>
            <w:rFonts w:ascii="Arial" w:hAnsi="Arial" w:cs="Arial"/>
            <w:webHidden/>
            <w:color w:val="000000" w:themeColor="text1"/>
          </w:rPr>
          <w:t>23</w:t>
        </w:r>
        <w:r w:rsidR="002A5202" w:rsidRPr="00CA4C59">
          <w:rPr>
            <w:rFonts w:ascii="Arial" w:hAnsi="Arial" w:cs="Arial"/>
            <w:webHidden/>
            <w:color w:val="000000" w:themeColor="text1"/>
          </w:rPr>
          <w:fldChar w:fldCharType="end"/>
        </w:r>
      </w:hyperlink>
    </w:p>
    <w:p w14:paraId="69204F60" w14:textId="3050AE81" w:rsidR="00E812FC" w:rsidRPr="00CA4C59" w:rsidRDefault="00E812FC" w:rsidP="00CA4C59">
      <w:pPr>
        <w:tabs>
          <w:tab w:val="right" w:leader="dot" w:pos="9016"/>
        </w:tabs>
        <w:spacing w:line="240" w:lineRule="auto"/>
        <w:rPr>
          <w:rFonts w:ascii="Arial" w:hAnsi="Arial" w:cs="Arial"/>
          <w:noProof/>
        </w:rPr>
      </w:pPr>
      <w:r w:rsidRPr="00CA4C59">
        <w:rPr>
          <w:rFonts w:ascii="Arial" w:hAnsi="Arial" w:cs="Arial"/>
          <w:noProof/>
        </w:rPr>
        <w:t xml:space="preserve"> APPENDIX TO TREATMENT PROTOCOL N</w:t>
      </w:r>
      <w:r w:rsidR="00BE76A5" w:rsidRPr="00CA4C59">
        <w:rPr>
          <w:rFonts w:ascii="Arial" w:hAnsi="Arial" w:cs="Arial"/>
          <w:noProof/>
        </w:rPr>
        <w:t>o</w:t>
      </w:r>
      <w:r w:rsidRPr="00CA4C59">
        <w:rPr>
          <w:rFonts w:ascii="Arial" w:hAnsi="Arial" w:cs="Arial"/>
          <w:noProof/>
        </w:rPr>
        <w:t>.17 ……………………………………..…</w:t>
      </w:r>
      <w:r w:rsidR="00A959C4" w:rsidRPr="00CA4C59">
        <w:rPr>
          <w:rFonts w:ascii="Arial" w:hAnsi="Arial" w:cs="Arial"/>
          <w:noProof/>
        </w:rPr>
        <w:tab/>
      </w:r>
      <w:r w:rsidR="000B3207" w:rsidRPr="00CA4C59">
        <w:rPr>
          <w:rFonts w:ascii="Arial" w:hAnsi="Arial" w:cs="Arial"/>
          <w:noProof/>
        </w:rPr>
        <w:t>.</w:t>
      </w:r>
      <w:r w:rsidRPr="00CA4C59">
        <w:rPr>
          <w:rFonts w:ascii="Arial" w:hAnsi="Arial" w:cs="Arial"/>
          <w:noProof/>
        </w:rPr>
        <w:t>..23</w:t>
      </w:r>
    </w:p>
    <w:p w14:paraId="0649FC76" w14:textId="22435066" w:rsidR="005F6B68" w:rsidRPr="00CA4C59" w:rsidRDefault="005F6B68" w:rsidP="00CA4C59">
      <w:pPr>
        <w:tabs>
          <w:tab w:val="right" w:leader="dot" w:pos="9016"/>
        </w:tabs>
        <w:spacing w:line="240" w:lineRule="auto"/>
        <w:rPr>
          <w:rFonts w:ascii="Arial" w:hAnsi="Arial" w:cs="Arial"/>
          <w:noProof/>
          <w:color w:val="000000" w:themeColor="text1"/>
        </w:rPr>
      </w:pPr>
      <w:r w:rsidRPr="00CA4C59">
        <w:rPr>
          <w:rFonts w:ascii="Arial" w:hAnsi="Arial" w:cs="Arial"/>
          <w:noProof/>
          <w:color w:val="000000" w:themeColor="text1"/>
        </w:rPr>
        <w:t>TREATMENT PROTOCL No.1</w:t>
      </w:r>
      <w:r w:rsidR="001A5750" w:rsidRPr="00CA4C59">
        <w:rPr>
          <w:rFonts w:ascii="Arial" w:hAnsi="Arial" w:cs="Arial"/>
          <w:noProof/>
          <w:color w:val="000000" w:themeColor="text1"/>
        </w:rPr>
        <w:t>8</w:t>
      </w:r>
      <w:r w:rsidRPr="00CA4C59">
        <w:rPr>
          <w:rFonts w:ascii="Arial" w:hAnsi="Arial" w:cs="Arial"/>
          <w:noProof/>
          <w:color w:val="000000" w:themeColor="text1"/>
        </w:rPr>
        <w:t xml:space="preserve"> PSORALEN DOSING FOR ORAL PUVA TREATMENT………………………………………………………………………………</w:t>
      </w:r>
      <w:r w:rsidR="00A959C4" w:rsidRPr="00CA4C59">
        <w:rPr>
          <w:rFonts w:ascii="Arial" w:hAnsi="Arial" w:cs="Arial"/>
          <w:noProof/>
          <w:color w:val="000000" w:themeColor="text1"/>
        </w:rPr>
        <w:tab/>
      </w:r>
      <w:r w:rsidRPr="00CA4C59">
        <w:rPr>
          <w:rFonts w:ascii="Arial" w:hAnsi="Arial" w:cs="Arial"/>
          <w:noProof/>
          <w:color w:val="000000" w:themeColor="text1"/>
        </w:rPr>
        <w:t>…….2</w:t>
      </w:r>
      <w:r w:rsidR="00E812FC" w:rsidRPr="00CA4C59">
        <w:rPr>
          <w:rFonts w:ascii="Arial" w:hAnsi="Arial" w:cs="Arial"/>
          <w:noProof/>
          <w:color w:val="000000" w:themeColor="text1"/>
        </w:rPr>
        <w:t>4</w:t>
      </w:r>
    </w:p>
    <w:p w14:paraId="391CA8D0" w14:textId="0B70221D" w:rsidR="00E812FC" w:rsidRPr="00CA4C59" w:rsidRDefault="00E812FC" w:rsidP="00CA4C59">
      <w:pPr>
        <w:tabs>
          <w:tab w:val="right" w:leader="dot" w:pos="9016"/>
        </w:tabs>
        <w:spacing w:line="240" w:lineRule="auto"/>
        <w:rPr>
          <w:rFonts w:ascii="Arial" w:hAnsi="Arial" w:cs="Arial"/>
          <w:noProof/>
          <w:color w:val="000000" w:themeColor="text1"/>
        </w:rPr>
      </w:pPr>
      <w:r w:rsidRPr="00CA4C59">
        <w:rPr>
          <w:rFonts w:ascii="Arial" w:hAnsi="Arial" w:cs="Arial"/>
          <w:noProof/>
          <w:color w:val="000000" w:themeColor="text1"/>
        </w:rPr>
        <w:t>TREATMENT PROTOCOL No. 18 CONTINUED ……………………….…………</w:t>
      </w:r>
      <w:r w:rsidR="00A959C4" w:rsidRPr="00CA4C59">
        <w:rPr>
          <w:rFonts w:ascii="Arial" w:hAnsi="Arial" w:cs="Arial"/>
          <w:noProof/>
          <w:color w:val="000000" w:themeColor="text1"/>
        </w:rPr>
        <w:tab/>
      </w:r>
      <w:r w:rsidRPr="00CA4C59">
        <w:rPr>
          <w:rFonts w:ascii="Arial" w:hAnsi="Arial" w:cs="Arial"/>
          <w:noProof/>
          <w:color w:val="000000" w:themeColor="text1"/>
        </w:rPr>
        <w:t>….…</w:t>
      </w:r>
      <w:r w:rsidR="000B3207" w:rsidRPr="00CA4C59">
        <w:rPr>
          <w:rFonts w:ascii="Arial" w:hAnsi="Arial" w:cs="Arial"/>
          <w:noProof/>
          <w:color w:val="000000" w:themeColor="text1"/>
        </w:rPr>
        <w:t>.</w:t>
      </w:r>
      <w:r w:rsidRPr="00CA4C59">
        <w:rPr>
          <w:rFonts w:ascii="Arial" w:hAnsi="Arial" w:cs="Arial"/>
          <w:noProof/>
          <w:color w:val="000000" w:themeColor="text1"/>
        </w:rPr>
        <w:t>…25</w:t>
      </w:r>
    </w:p>
    <w:p w14:paraId="0C863A9E" w14:textId="77777777" w:rsidR="008576B7" w:rsidRDefault="002A5202" w:rsidP="00A959C4">
      <w:pPr>
        <w:spacing w:after="0" w:line="240" w:lineRule="auto"/>
        <w:rPr>
          <w:rFonts w:ascii="Arial" w:hAnsi="Arial" w:cs="Arial"/>
          <w:iCs/>
        </w:rPr>
      </w:pPr>
      <w:r w:rsidRPr="006D4974">
        <w:rPr>
          <w:rFonts w:ascii="Arial" w:hAnsi="Arial" w:cs="Arial"/>
          <w:iCs/>
          <w:color w:val="000000" w:themeColor="text1"/>
        </w:rPr>
        <w:fldChar w:fldCharType="end"/>
      </w:r>
    </w:p>
    <w:p w14:paraId="2E1C7AF1" w14:textId="77777777" w:rsidR="00CA4C59" w:rsidRDefault="00CA4C59">
      <w:pPr>
        <w:rPr>
          <w:rFonts w:ascii="Arial" w:hAnsi="Arial" w:cs="Arial"/>
          <w:sz w:val="24"/>
          <w:szCs w:val="24"/>
        </w:rPr>
      </w:pPr>
      <w:r>
        <w:rPr>
          <w:rFonts w:ascii="Arial" w:hAnsi="Arial" w:cs="Arial"/>
          <w:sz w:val="24"/>
          <w:szCs w:val="24"/>
        </w:rPr>
        <w:br w:type="page"/>
      </w:r>
    </w:p>
    <w:p w14:paraId="14837DBE" w14:textId="10873582" w:rsidR="004A48B5" w:rsidRPr="00A959C4" w:rsidRDefault="00342E59" w:rsidP="00A959C4">
      <w:pPr>
        <w:spacing w:after="0" w:line="240" w:lineRule="auto"/>
        <w:rPr>
          <w:rFonts w:ascii="Arial" w:hAnsi="Arial" w:cs="Arial"/>
        </w:rPr>
      </w:pPr>
      <w:r w:rsidRPr="00CA4C59">
        <w:rPr>
          <w:rFonts w:ascii="Arial" w:hAnsi="Arial" w:cs="Arial"/>
          <w:sz w:val="24"/>
          <w:szCs w:val="24"/>
        </w:rPr>
        <w:lastRenderedPageBreak/>
        <w:t xml:space="preserve">*This guideline is not intended to be construed or to serve as a standard of care. Standards of care are determined </w:t>
      </w:r>
      <w:r w:rsidR="00A959C4" w:rsidRPr="00CA4C59">
        <w:rPr>
          <w:rFonts w:ascii="Arial" w:hAnsi="Arial" w:cs="Arial"/>
          <w:sz w:val="24"/>
          <w:szCs w:val="24"/>
        </w:rPr>
        <w:t>based on</w:t>
      </w:r>
      <w:r w:rsidRPr="00CA4C59">
        <w:rPr>
          <w:rFonts w:ascii="Arial" w:hAnsi="Arial" w:cs="Arial"/>
          <w:sz w:val="24"/>
          <w:szCs w:val="24"/>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 (this disclaimer applies to all protocols listed above)</w:t>
      </w:r>
      <w:r w:rsidR="004A48B5" w:rsidRPr="00A959C4">
        <w:rPr>
          <w:rFonts w:ascii="Arial" w:hAnsi="Arial" w:cs="Arial"/>
        </w:rPr>
        <w:br w:type="page"/>
      </w:r>
    </w:p>
    <w:p w14:paraId="137B9A4C" w14:textId="77777777" w:rsidR="00014A55" w:rsidRDefault="00014A55" w:rsidP="00014A55">
      <w:pPr>
        <w:pStyle w:val="Heading2"/>
        <w:pBdr>
          <w:top w:val="single" w:sz="4" w:space="1" w:color="auto"/>
          <w:left w:val="single" w:sz="4" w:space="4" w:color="auto"/>
          <w:bottom w:val="single" w:sz="4" w:space="1" w:color="auto"/>
          <w:right w:val="single" w:sz="4" w:space="4" w:color="auto"/>
        </w:pBdr>
        <w:jc w:val="center"/>
      </w:pPr>
      <w:bookmarkStart w:id="0" w:name="_Toc514247863"/>
      <w:bookmarkStart w:id="1" w:name="_Toc514247945"/>
      <w:bookmarkStart w:id="2" w:name="_Toc201632202"/>
      <w:bookmarkStart w:id="3" w:name="_Toc397958362"/>
      <w:r>
        <w:lastRenderedPageBreak/>
        <w:t>TREATMENT PROTOCOL No. 1</w:t>
      </w:r>
      <w:bookmarkEnd w:id="0"/>
      <w:bookmarkEnd w:id="1"/>
    </w:p>
    <w:p w14:paraId="07DB18E6" w14:textId="37D4E55F" w:rsidR="00B80C41" w:rsidRDefault="00B80C41" w:rsidP="00014A55">
      <w:pPr>
        <w:pStyle w:val="Heading2"/>
        <w:pBdr>
          <w:top w:val="single" w:sz="4" w:space="1" w:color="auto"/>
          <w:left w:val="single" w:sz="4" w:space="4" w:color="auto"/>
          <w:bottom w:val="single" w:sz="4" w:space="1" w:color="auto"/>
          <w:right w:val="single" w:sz="4" w:space="4" w:color="auto"/>
        </w:pBdr>
        <w:jc w:val="center"/>
      </w:pPr>
      <w:bookmarkStart w:id="4" w:name="_Toc514247864"/>
      <w:bookmarkStart w:id="5" w:name="_Toc514247946"/>
      <w:r>
        <w:t>MED BASED UVB PHOTOTHERAPY (TL-01)</w:t>
      </w:r>
      <w:bookmarkEnd w:id="2"/>
      <w:bookmarkEnd w:id="3"/>
      <w:bookmarkEnd w:id="4"/>
      <w:bookmarkEnd w:id="5"/>
    </w:p>
    <w:p w14:paraId="7B56E75F" w14:textId="77777777" w:rsidR="004A48B5" w:rsidRPr="004A48B5" w:rsidRDefault="004A48B5" w:rsidP="004A48B5">
      <w:pPr>
        <w:spacing w:after="0" w:line="240" w:lineRule="auto"/>
        <w:rPr>
          <w:rFonts w:ascii="Arial" w:hAnsi="Arial" w:cs="Arial"/>
          <w:sz w:val="16"/>
          <w:szCs w:val="16"/>
        </w:rPr>
      </w:pPr>
    </w:p>
    <w:p w14:paraId="4FF73414" w14:textId="77777777" w:rsidR="00B80C41" w:rsidRDefault="00B80C41" w:rsidP="004A48B5">
      <w:pPr>
        <w:pStyle w:val="ListParagraph"/>
        <w:numPr>
          <w:ilvl w:val="0"/>
          <w:numId w:val="23"/>
        </w:numPr>
        <w:spacing w:after="0" w:line="240" w:lineRule="auto"/>
        <w:ind w:hanging="720"/>
        <w:rPr>
          <w:rFonts w:ascii="Arial" w:hAnsi="Arial" w:cs="Arial"/>
        </w:rPr>
      </w:pPr>
      <w:r w:rsidRPr="004A48B5">
        <w:rPr>
          <w:rFonts w:ascii="Arial" w:hAnsi="Arial" w:cs="Arial"/>
        </w:rPr>
        <w:t xml:space="preserve">Determine MED (minimal erythema dose) with readings at 24 hours, +/- 6 hours. If patient’s back is too extensively involved (active/flared) to perform MED selected starting dose (as recommended by senior nurse or doctor or if </w:t>
      </w:r>
      <w:proofErr w:type="gramStart"/>
      <w:r w:rsidRPr="004A48B5">
        <w:rPr>
          <w:rFonts w:ascii="Arial" w:hAnsi="Arial" w:cs="Arial"/>
        </w:rPr>
        <w:t>none available</w:t>
      </w:r>
      <w:proofErr w:type="gramEnd"/>
      <w:r w:rsidRPr="004A48B5">
        <w:rPr>
          <w:rFonts w:ascii="Arial" w:hAnsi="Arial" w:cs="Arial"/>
          <w:color w:val="000000"/>
        </w:rPr>
        <w:t xml:space="preserve"> </w:t>
      </w:r>
      <w:r w:rsidRPr="004A48B5">
        <w:rPr>
          <w:rFonts w:ascii="Arial" w:hAnsi="Arial" w:cs="Arial"/>
          <w:b/>
          <w:i/>
          <w:color w:val="000000"/>
        </w:rPr>
        <w:t>0.025</w:t>
      </w:r>
      <w:r w:rsidRPr="004A48B5">
        <w:rPr>
          <w:rFonts w:ascii="Arial" w:hAnsi="Arial" w:cs="Arial"/>
          <w:color w:val="000000"/>
        </w:rPr>
        <w:t xml:space="preserve"> J</w:t>
      </w:r>
      <w:r w:rsidRPr="004A48B5">
        <w:rPr>
          <w:rFonts w:ascii="Arial" w:hAnsi="Arial" w:cs="Arial"/>
        </w:rPr>
        <w:t>/cm</w:t>
      </w:r>
      <w:r w:rsidRPr="004A48B5">
        <w:rPr>
          <w:rFonts w:ascii="Arial" w:hAnsi="Arial" w:cs="Arial"/>
          <w:vertAlign w:val="superscript"/>
        </w:rPr>
        <w:t>2</w:t>
      </w:r>
      <w:r w:rsidRPr="004A48B5">
        <w:rPr>
          <w:rFonts w:ascii="Arial" w:hAnsi="Arial" w:cs="Arial"/>
        </w:rPr>
        <w:t>) should be given to a small test area, such as one forearm, for first treatment.</w:t>
      </w:r>
    </w:p>
    <w:p w14:paraId="5995B3D0" w14:textId="77777777" w:rsidR="004A48B5" w:rsidRPr="002C02DA" w:rsidRDefault="004A48B5" w:rsidP="004A48B5">
      <w:pPr>
        <w:pStyle w:val="ListParagraph"/>
        <w:spacing w:after="0" w:line="240" w:lineRule="auto"/>
        <w:rPr>
          <w:rFonts w:ascii="Arial" w:hAnsi="Arial" w:cs="Arial"/>
          <w:sz w:val="12"/>
          <w:szCs w:val="12"/>
        </w:rPr>
      </w:pPr>
    </w:p>
    <w:p w14:paraId="5F201684" w14:textId="77777777" w:rsidR="00B80C41" w:rsidRPr="004A48B5" w:rsidRDefault="00B80C41" w:rsidP="004A48B5">
      <w:pPr>
        <w:pStyle w:val="ListParagraph"/>
        <w:numPr>
          <w:ilvl w:val="0"/>
          <w:numId w:val="23"/>
        </w:numPr>
        <w:spacing w:after="0" w:line="240" w:lineRule="auto"/>
        <w:ind w:hanging="720"/>
        <w:rPr>
          <w:rFonts w:ascii="Arial" w:hAnsi="Arial" w:cs="Arial"/>
        </w:rPr>
      </w:pPr>
      <w:r w:rsidRPr="004A48B5">
        <w:rPr>
          <w:rFonts w:ascii="Arial" w:hAnsi="Arial" w:cs="Arial"/>
        </w:rPr>
        <w:t xml:space="preserve">Initial irradiation dose: </w:t>
      </w:r>
      <w:r w:rsidRPr="004A48B5">
        <w:rPr>
          <w:rFonts w:ascii="Arial" w:hAnsi="Arial" w:cs="Arial"/>
          <w:b/>
          <w:i/>
          <w:color w:val="000000"/>
        </w:rPr>
        <w:t>70%</w:t>
      </w:r>
      <w:r w:rsidRPr="004A48B5">
        <w:rPr>
          <w:rFonts w:ascii="Arial" w:hAnsi="Arial" w:cs="Arial"/>
        </w:rPr>
        <w:t xml:space="preserve"> of MED</w:t>
      </w:r>
      <w:r w:rsidR="004A48B5" w:rsidRPr="004A48B5">
        <w:rPr>
          <w:rFonts w:ascii="Arial" w:hAnsi="Arial" w:cs="Arial"/>
        </w:rPr>
        <w:t>.</w:t>
      </w:r>
    </w:p>
    <w:p w14:paraId="6D0CABA1" w14:textId="77777777" w:rsidR="004A48B5" w:rsidRPr="002C02DA" w:rsidRDefault="004A48B5" w:rsidP="004A48B5">
      <w:pPr>
        <w:spacing w:after="0" w:line="240" w:lineRule="auto"/>
        <w:rPr>
          <w:rFonts w:ascii="Arial" w:hAnsi="Arial" w:cs="Arial"/>
          <w:sz w:val="12"/>
          <w:szCs w:val="12"/>
        </w:rPr>
      </w:pPr>
    </w:p>
    <w:p w14:paraId="1A212BFD" w14:textId="77777777" w:rsidR="00B80C41" w:rsidRDefault="00B80C41" w:rsidP="004A48B5">
      <w:pPr>
        <w:spacing w:after="0" w:line="240" w:lineRule="auto"/>
        <w:ind w:left="720" w:hanging="720"/>
        <w:rPr>
          <w:rFonts w:ascii="Arial" w:hAnsi="Arial" w:cs="Arial"/>
        </w:rPr>
      </w:pPr>
      <w:r w:rsidRPr="004A48B5">
        <w:rPr>
          <w:rFonts w:ascii="Arial" w:hAnsi="Arial" w:cs="Arial"/>
        </w:rPr>
        <w:t>3.</w:t>
      </w:r>
      <w:r w:rsidRPr="004A48B5">
        <w:rPr>
          <w:rFonts w:ascii="Arial" w:hAnsi="Arial" w:cs="Arial"/>
        </w:rPr>
        <w:tab/>
        <w:t xml:space="preserve">UVB treatment will usually be given three times weekly, usually with a minimum of 48 hours interval between treatments.  </w:t>
      </w:r>
      <w:proofErr w:type="spellStart"/>
      <w:r w:rsidRPr="004A48B5">
        <w:rPr>
          <w:rFonts w:ascii="Arial" w:hAnsi="Arial" w:cs="Arial"/>
        </w:rPr>
        <w:t>Phototherapist</w:t>
      </w:r>
      <w:proofErr w:type="spellEnd"/>
      <w:r w:rsidRPr="004A48B5">
        <w:rPr>
          <w:rFonts w:ascii="Arial" w:hAnsi="Arial" w:cs="Arial"/>
        </w:rPr>
        <w:t xml:space="preserve"> must document administered dose of UVB in J/cm</w:t>
      </w:r>
      <w:r w:rsidRPr="004A48B5">
        <w:rPr>
          <w:rFonts w:ascii="Arial" w:hAnsi="Arial" w:cs="Arial"/>
          <w:vertAlign w:val="superscript"/>
        </w:rPr>
        <w:t>2</w:t>
      </w:r>
      <w:r w:rsidRPr="004A48B5">
        <w:rPr>
          <w:rFonts w:ascii="Arial" w:hAnsi="Arial" w:cs="Arial"/>
        </w:rPr>
        <w:t xml:space="preserve"> and exposure time.  Reason for non-administration of treatment should also be documented in treatment notes</w:t>
      </w:r>
      <w:r w:rsidR="004A48B5">
        <w:rPr>
          <w:rFonts w:ascii="Arial" w:hAnsi="Arial" w:cs="Arial"/>
        </w:rPr>
        <w:t xml:space="preserve">.  </w:t>
      </w:r>
      <w:r w:rsidRPr="004A48B5">
        <w:rPr>
          <w:rFonts w:ascii="Arial" w:hAnsi="Arial" w:cs="Arial"/>
        </w:rPr>
        <w:tab/>
        <w:t>Face shield should be worn unless otherwise indicated.</w:t>
      </w:r>
    </w:p>
    <w:p w14:paraId="05A13CFD" w14:textId="77777777" w:rsidR="004A48B5" w:rsidRPr="002C02DA" w:rsidRDefault="004A48B5" w:rsidP="004A48B5">
      <w:pPr>
        <w:spacing w:after="0" w:line="240" w:lineRule="auto"/>
        <w:ind w:left="720" w:hanging="720"/>
        <w:rPr>
          <w:rFonts w:ascii="Arial" w:hAnsi="Arial" w:cs="Arial"/>
          <w:sz w:val="12"/>
          <w:szCs w:val="12"/>
        </w:rPr>
      </w:pPr>
    </w:p>
    <w:p w14:paraId="15AD729B" w14:textId="77777777" w:rsidR="00B80C41" w:rsidRPr="004A48B5" w:rsidRDefault="00B80C41" w:rsidP="004A48B5">
      <w:pPr>
        <w:spacing w:after="0"/>
        <w:ind w:left="720" w:hanging="720"/>
        <w:rPr>
          <w:rFonts w:ascii="Arial" w:hAnsi="Arial" w:cs="Arial"/>
        </w:rPr>
      </w:pPr>
      <w:r w:rsidRPr="004A48B5">
        <w:rPr>
          <w:rFonts w:ascii="Arial" w:hAnsi="Arial" w:cs="Arial"/>
        </w:rPr>
        <w:t>4.</w:t>
      </w:r>
      <w:r w:rsidRPr="004A48B5">
        <w:rPr>
          <w:rFonts w:ascii="Arial" w:hAnsi="Arial" w:cs="Arial"/>
          <w:b/>
        </w:rPr>
        <w:tab/>
        <w:t>Increment Regimen</w:t>
      </w:r>
      <w:r w:rsidRPr="004A48B5">
        <w:rPr>
          <w:rFonts w:ascii="Arial" w:hAnsi="Arial" w:cs="Arial"/>
        </w:rPr>
        <w:t>: Increments will be given at each visit, based on a percentage of the previous dose and erythema response as follows:</w:t>
      </w:r>
    </w:p>
    <w:p w14:paraId="3A125CBB" w14:textId="77777777" w:rsidR="00B80C41" w:rsidRDefault="00B80C41" w:rsidP="004A48B5">
      <w:pPr>
        <w:pStyle w:val="BodyTextIndent2"/>
        <w:spacing w:after="0" w:line="240" w:lineRule="auto"/>
        <w:ind w:left="709" w:hanging="709"/>
        <w:rPr>
          <w:rFonts w:ascii="Arial" w:hAnsi="Arial" w:cs="Arial"/>
        </w:rPr>
      </w:pPr>
      <w:r w:rsidRPr="004A48B5">
        <w:rPr>
          <w:rFonts w:ascii="Arial" w:hAnsi="Arial" w:cs="Arial"/>
        </w:rPr>
        <w:t>a)</w:t>
      </w:r>
      <w:r w:rsidRPr="004A48B5">
        <w:rPr>
          <w:rFonts w:ascii="Arial" w:hAnsi="Arial" w:cs="Arial"/>
        </w:rPr>
        <w:tab/>
        <w:t>No erythema – give 20% increments.  Where patients attending twice weekly, 20% increments to be given.</w:t>
      </w:r>
    </w:p>
    <w:p w14:paraId="6D7C4327" w14:textId="77777777" w:rsidR="004A48B5" w:rsidRPr="002C02DA" w:rsidRDefault="004A48B5" w:rsidP="004A48B5">
      <w:pPr>
        <w:pStyle w:val="BodyTextIndent2"/>
        <w:spacing w:after="0" w:line="240" w:lineRule="auto"/>
        <w:ind w:left="709" w:hanging="709"/>
        <w:rPr>
          <w:rFonts w:ascii="Arial" w:hAnsi="Arial" w:cs="Arial"/>
          <w:sz w:val="12"/>
          <w:szCs w:val="12"/>
        </w:rPr>
      </w:pPr>
    </w:p>
    <w:p w14:paraId="53292B79" w14:textId="77777777" w:rsidR="00B80C41" w:rsidRPr="004A48B5" w:rsidRDefault="00B80C41" w:rsidP="00B80C41">
      <w:pPr>
        <w:pStyle w:val="BodyText"/>
        <w:ind w:left="720" w:hanging="720"/>
        <w:rPr>
          <w:rFonts w:cs="Arial"/>
        </w:rPr>
      </w:pPr>
      <w:r w:rsidRPr="004A48B5">
        <w:rPr>
          <w:rFonts w:cs="Arial"/>
        </w:rPr>
        <w:t>b)</w:t>
      </w:r>
      <w:r w:rsidRPr="004A48B5">
        <w:rPr>
          <w:rFonts w:cs="Arial"/>
        </w:rPr>
        <w:tab/>
      </w:r>
      <w:r w:rsidRPr="004A48B5">
        <w:rPr>
          <w:rFonts w:cs="Arial"/>
          <w:u w:val="single"/>
        </w:rPr>
        <w:t>Grade One</w:t>
      </w:r>
      <w:r w:rsidRPr="004A48B5">
        <w:rPr>
          <w:rFonts w:cs="Arial"/>
        </w:rPr>
        <w:t xml:space="preserve"> (mild) – barely perceptible and resolves within 48 hours, repeat previous dose then 10% increments.</w:t>
      </w:r>
    </w:p>
    <w:p w14:paraId="6D75A7FB" w14:textId="77777777" w:rsidR="00B80C41" w:rsidRPr="002C02DA" w:rsidRDefault="00B80C41" w:rsidP="00B80C41">
      <w:pPr>
        <w:pStyle w:val="BodyText"/>
        <w:ind w:left="720" w:hanging="720"/>
        <w:rPr>
          <w:rFonts w:cs="Arial"/>
          <w:sz w:val="12"/>
          <w:szCs w:val="12"/>
        </w:rPr>
      </w:pPr>
    </w:p>
    <w:p w14:paraId="55BA3F05" w14:textId="77777777" w:rsidR="00B80C41" w:rsidRPr="004A48B5" w:rsidRDefault="00B80C41" w:rsidP="00B80C41">
      <w:pPr>
        <w:pStyle w:val="BodyText"/>
        <w:ind w:left="720" w:hanging="720"/>
        <w:rPr>
          <w:rFonts w:cs="Arial"/>
        </w:rPr>
      </w:pPr>
      <w:r w:rsidRPr="004A48B5">
        <w:rPr>
          <w:rFonts w:cs="Arial"/>
        </w:rPr>
        <w:t>c)</w:t>
      </w:r>
      <w:r w:rsidRPr="004A48B5">
        <w:rPr>
          <w:rFonts w:cs="Arial"/>
        </w:rPr>
        <w:tab/>
      </w:r>
      <w:r w:rsidRPr="004A48B5">
        <w:rPr>
          <w:rFonts w:cs="Arial"/>
          <w:u w:val="single"/>
        </w:rPr>
        <w:t>Grade Two</w:t>
      </w:r>
      <w:r w:rsidRPr="004A48B5">
        <w:rPr>
          <w:rFonts w:cs="Arial"/>
        </w:rPr>
        <w:t xml:space="preserve"> (moderate) – well-defined erythema, possibly causing slight manageable discomfort.  Postpone one treatment if not completely settled; if settled, repeat previous dose and thereafter reducing to 10% increments.</w:t>
      </w:r>
    </w:p>
    <w:p w14:paraId="65107FF3" w14:textId="77777777" w:rsidR="00B80C41" w:rsidRPr="002C02DA" w:rsidRDefault="00B80C41" w:rsidP="00B80C41">
      <w:pPr>
        <w:pStyle w:val="BodyText"/>
        <w:ind w:left="720" w:hanging="720"/>
        <w:rPr>
          <w:rFonts w:cs="Arial"/>
          <w:sz w:val="12"/>
          <w:szCs w:val="12"/>
        </w:rPr>
      </w:pPr>
    </w:p>
    <w:p w14:paraId="45098503" w14:textId="77777777" w:rsidR="00B80C41" w:rsidRPr="008F2B53" w:rsidRDefault="00B80C41" w:rsidP="00B80C41">
      <w:pPr>
        <w:pStyle w:val="BodyText"/>
        <w:ind w:left="720" w:hanging="720"/>
        <w:rPr>
          <w:rFonts w:cs="Arial"/>
          <w:color w:val="000000" w:themeColor="text1"/>
        </w:rPr>
      </w:pPr>
      <w:r w:rsidRPr="004A48B5">
        <w:rPr>
          <w:rFonts w:cs="Arial"/>
        </w:rPr>
        <w:t>d)</w:t>
      </w:r>
      <w:r w:rsidRPr="004A48B5">
        <w:rPr>
          <w:rFonts w:cs="Arial"/>
        </w:rPr>
        <w:tab/>
      </w:r>
      <w:r w:rsidRPr="004A48B5">
        <w:rPr>
          <w:rFonts w:cs="Arial"/>
          <w:u w:val="single"/>
        </w:rPr>
        <w:t>Grade Three</w:t>
      </w:r>
      <w:r w:rsidRPr="004A48B5">
        <w:rPr>
          <w:rFonts w:cs="Arial"/>
        </w:rPr>
        <w:t xml:space="preserve"> (severe) – well-defined symptomatic/painful erythema.  No treatment and review by doctor when possible.  When erythema has completely settled, treat with 50% of previo</w:t>
      </w:r>
      <w:r w:rsidR="008F2B53">
        <w:rPr>
          <w:rFonts w:cs="Arial"/>
        </w:rPr>
        <w:t xml:space="preserve">us dose then 10% increments </w:t>
      </w:r>
      <w:r w:rsidRPr="008F2B53">
        <w:rPr>
          <w:rFonts w:cs="Arial"/>
          <w:color w:val="000000" w:themeColor="text1"/>
        </w:rPr>
        <w:t xml:space="preserve">(If cause(s) determined to be one(s) others could learn from this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1940A7F9" w14:textId="77777777" w:rsidR="00B80C41" w:rsidRPr="002C02DA" w:rsidRDefault="00B80C41" w:rsidP="00B80C41">
      <w:pPr>
        <w:pStyle w:val="BodyText"/>
        <w:ind w:left="720" w:hanging="720"/>
        <w:rPr>
          <w:rFonts w:cs="Arial"/>
          <w:sz w:val="12"/>
          <w:szCs w:val="12"/>
        </w:rPr>
      </w:pPr>
    </w:p>
    <w:p w14:paraId="6078B3CD" w14:textId="77777777" w:rsidR="00B80C41" w:rsidRPr="008F2B53" w:rsidRDefault="00B80C41" w:rsidP="00B80C41">
      <w:pPr>
        <w:pStyle w:val="BodyText"/>
        <w:ind w:left="720" w:hanging="720"/>
        <w:rPr>
          <w:rFonts w:cs="Arial"/>
          <w:color w:val="000000" w:themeColor="text1"/>
        </w:rPr>
      </w:pPr>
      <w:r w:rsidRPr="004A48B5">
        <w:rPr>
          <w:rFonts w:cs="Arial"/>
        </w:rPr>
        <w:t>e)</w:t>
      </w:r>
      <w:r w:rsidRPr="004A48B5">
        <w:rPr>
          <w:rFonts w:cs="Arial"/>
        </w:rPr>
        <w:tab/>
      </w:r>
      <w:r w:rsidRPr="004A48B5">
        <w:rPr>
          <w:rFonts w:cs="Arial"/>
          <w:u w:val="single"/>
        </w:rPr>
        <w:t>Grade Four</w:t>
      </w:r>
      <w:r w:rsidRPr="004A48B5">
        <w:rPr>
          <w:rFonts w:cs="Arial"/>
        </w:rPr>
        <w:t xml:space="preserve"> (very</w:t>
      </w:r>
      <w:r w:rsidRPr="004A48B5">
        <w:rPr>
          <w:rFonts w:cs="Arial"/>
          <w:i/>
        </w:rPr>
        <w:t xml:space="preserve"> </w:t>
      </w:r>
      <w:r w:rsidRPr="004A48B5">
        <w:rPr>
          <w:rFonts w:cs="Arial"/>
        </w:rPr>
        <w:t>severe) – painful erythema usually with bullae.  No treatment and urge</w:t>
      </w:r>
      <w:r w:rsidR="008F2B53">
        <w:rPr>
          <w:rFonts w:cs="Arial"/>
        </w:rPr>
        <w:t xml:space="preserve">nt /immediate review by doctor </w:t>
      </w:r>
      <w:r w:rsidRPr="008F2B53">
        <w:rPr>
          <w:rFonts w:cs="Arial"/>
          <w:color w:val="000000" w:themeColor="text1"/>
        </w:rPr>
        <w:t xml:space="preserve">(All such events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1196B018" w14:textId="77777777" w:rsidR="00B80C41" w:rsidRPr="002C02DA" w:rsidRDefault="00B80C41" w:rsidP="00B80C41">
      <w:pPr>
        <w:pStyle w:val="BodyText"/>
        <w:ind w:left="720" w:hanging="720"/>
        <w:rPr>
          <w:rFonts w:cs="Arial"/>
          <w:sz w:val="12"/>
          <w:szCs w:val="12"/>
        </w:rPr>
      </w:pPr>
    </w:p>
    <w:p w14:paraId="5CEE3C6B" w14:textId="77777777" w:rsidR="00B80C41" w:rsidRPr="004A48B5" w:rsidRDefault="00B80C41" w:rsidP="00B80C41">
      <w:pPr>
        <w:pStyle w:val="BodyText"/>
        <w:ind w:left="720" w:hanging="720"/>
        <w:rPr>
          <w:rFonts w:cs="Arial"/>
        </w:rPr>
      </w:pPr>
      <w:r w:rsidRPr="004A48B5">
        <w:rPr>
          <w:rFonts w:cs="Arial"/>
        </w:rPr>
        <w:t>f)</w:t>
      </w:r>
      <w:r w:rsidRPr="004A48B5">
        <w:rPr>
          <w:rFonts w:cs="Arial"/>
        </w:rPr>
        <w:tab/>
        <w:t>In patients with pigmented skin, erythema and oedema may not always be seen, the patient may complain of heat and skin tightness instead.</w:t>
      </w:r>
    </w:p>
    <w:p w14:paraId="3A90BB73" w14:textId="77777777" w:rsidR="00B80C41" w:rsidRPr="002C02DA" w:rsidRDefault="00B80C41" w:rsidP="00B80C41">
      <w:pPr>
        <w:pStyle w:val="BodyText"/>
        <w:ind w:left="720" w:hanging="720"/>
        <w:rPr>
          <w:rFonts w:cs="Arial"/>
          <w:sz w:val="12"/>
          <w:szCs w:val="12"/>
        </w:rPr>
      </w:pPr>
    </w:p>
    <w:p w14:paraId="5D73F7CD" w14:textId="77777777" w:rsidR="00B80C41" w:rsidRPr="004A48B5" w:rsidRDefault="00B80C41" w:rsidP="00B80C41">
      <w:pPr>
        <w:pStyle w:val="BodyText"/>
        <w:ind w:left="720" w:hanging="720"/>
        <w:rPr>
          <w:rFonts w:cs="Arial"/>
        </w:rPr>
      </w:pPr>
      <w:r w:rsidRPr="004A48B5">
        <w:rPr>
          <w:rFonts w:cs="Arial"/>
        </w:rPr>
        <w:t>g)</w:t>
      </w:r>
      <w:r w:rsidRPr="004A48B5">
        <w:rPr>
          <w:rFonts w:cs="Arial"/>
        </w:rPr>
        <w:tab/>
        <w:t>If a patient develops facial erythema or unacceptable facial pigmentation, a face shield or sunscreen should be considered and if started used for each treatment thereafter.</w:t>
      </w:r>
    </w:p>
    <w:p w14:paraId="44F6692F" w14:textId="77777777" w:rsidR="00B80C41" w:rsidRPr="002C02DA" w:rsidRDefault="00B80C41" w:rsidP="00B80C41">
      <w:pPr>
        <w:pStyle w:val="BodyText"/>
        <w:ind w:left="720" w:hanging="720"/>
        <w:rPr>
          <w:rFonts w:cs="Arial"/>
          <w:sz w:val="12"/>
          <w:szCs w:val="12"/>
        </w:rPr>
      </w:pPr>
    </w:p>
    <w:p w14:paraId="3C2E17A0" w14:textId="77777777" w:rsidR="00B80C41" w:rsidRPr="004A48B5" w:rsidRDefault="00B80C41" w:rsidP="00B80C41">
      <w:pPr>
        <w:pStyle w:val="BodyText"/>
        <w:ind w:left="720" w:hanging="720"/>
        <w:rPr>
          <w:rFonts w:cs="Arial"/>
        </w:rPr>
      </w:pPr>
      <w:r w:rsidRPr="004A48B5">
        <w:rPr>
          <w:rFonts w:cs="Arial"/>
        </w:rPr>
        <w:t>h)</w:t>
      </w:r>
      <w:r w:rsidRPr="004A48B5">
        <w:rPr>
          <w:rFonts w:cs="Arial"/>
        </w:rPr>
        <w:tab/>
        <w:t>If a patient develops itch, encourage use of emollients.  If persistent, review by doctor.</w:t>
      </w:r>
    </w:p>
    <w:p w14:paraId="4F4D3003" w14:textId="77777777" w:rsidR="00B80C41" w:rsidRPr="002C02DA" w:rsidRDefault="00B80C41" w:rsidP="00B80C41">
      <w:pPr>
        <w:pStyle w:val="BodyText"/>
        <w:ind w:left="720" w:hanging="720"/>
        <w:rPr>
          <w:rFonts w:cs="Arial"/>
          <w:sz w:val="12"/>
          <w:szCs w:val="12"/>
        </w:rPr>
      </w:pPr>
    </w:p>
    <w:p w14:paraId="5F37C997" w14:textId="77777777" w:rsidR="00016692" w:rsidRPr="00306FAC" w:rsidRDefault="00B80C41" w:rsidP="00306FAC">
      <w:pPr>
        <w:pStyle w:val="BodyText"/>
        <w:widowControl/>
        <w:tabs>
          <w:tab w:val="left" w:pos="0"/>
        </w:tabs>
        <w:ind w:left="709" w:hanging="709"/>
        <w:jc w:val="both"/>
      </w:pPr>
      <w:proofErr w:type="spellStart"/>
      <w:r w:rsidRPr="004A48B5">
        <w:rPr>
          <w:rFonts w:cs="Arial"/>
        </w:rPr>
        <w:t>i</w:t>
      </w:r>
      <w:proofErr w:type="spellEnd"/>
      <w:r w:rsidRPr="004A48B5">
        <w:rPr>
          <w:rFonts w:cs="Arial"/>
        </w:rPr>
        <w:t>)</w:t>
      </w:r>
      <w:r w:rsidRPr="004A48B5">
        <w:rPr>
          <w:rFonts w:cs="Arial"/>
        </w:rPr>
        <w:tab/>
        <w:t xml:space="preserve">If patient develops Polymorphic Light Eruption (PLE), encourage use of </w:t>
      </w:r>
      <w:proofErr w:type="gramStart"/>
      <w:r w:rsidRPr="004A48B5">
        <w:rPr>
          <w:rFonts w:cs="Arial"/>
        </w:rPr>
        <w:t>emollients</w:t>
      </w:r>
      <w:proofErr w:type="gramEnd"/>
      <w:r w:rsidRPr="004A48B5">
        <w:rPr>
          <w:rFonts w:cs="Arial"/>
        </w:rPr>
        <w:t xml:space="preserve"> and prescribed topical steroids or seek medical advice.  Postpone treatment if troublesome and reduce to 10% increments.</w:t>
      </w:r>
      <w:r w:rsidR="00016692">
        <w:rPr>
          <w:rFonts w:cs="Arial"/>
        </w:rPr>
        <w:t xml:space="preserve"> </w:t>
      </w:r>
      <w:r w:rsidR="00016692" w:rsidRPr="00306FAC">
        <w:t>Consider checking ANA &amp; ENA and seeking medical advice regarding possible biopsy if not definite straightforward PLE.</w:t>
      </w:r>
    </w:p>
    <w:p w14:paraId="7A3D9246" w14:textId="77777777" w:rsidR="00B80C41" w:rsidRPr="002C02DA" w:rsidRDefault="00B80C41" w:rsidP="00306FAC">
      <w:pPr>
        <w:pStyle w:val="BodyText"/>
        <w:ind w:hanging="106"/>
        <w:rPr>
          <w:rFonts w:cs="Arial"/>
          <w:sz w:val="12"/>
          <w:szCs w:val="12"/>
        </w:rPr>
      </w:pPr>
    </w:p>
    <w:p w14:paraId="27218144" w14:textId="77777777" w:rsidR="00B80C41" w:rsidRPr="004A48B5" w:rsidRDefault="00B80C41" w:rsidP="00B80C41">
      <w:pPr>
        <w:pStyle w:val="BodyText"/>
        <w:ind w:left="720" w:hanging="720"/>
        <w:rPr>
          <w:rFonts w:cs="Arial"/>
        </w:rPr>
      </w:pPr>
      <w:r w:rsidRPr="004A48B5">
        <w:rPr>
          <w:rFonts w:cs="Arial"/>
        </w:rPr>
        <w:t>5.</w:t>
      </w:r>
      <w:r w:rsidRPr="004A48B5">
        <w:rPr>
          <w:rFonts w:cs="Arial"/>
        </w:rPr>
        <w:tab/>
      </w:r>
      <w:r w:rsidRPr="004A48B5">
        <w:rPr>
          <w:rFonts w:cs="Arial"/>
          <w:b/>
        </w:rPr>
        <w:t>If patient cancels/</w:t>
      </w:r>
      <w:proofErr w:type="gramStart"/>
      <w:r w:rsidRPr="004A48B5">
        <w:rPr>
          <w:rFonts w:cs="Arial"/>
          <w:b/>
        </w:rPr>
        <w:t>misses</w:t>
      </w:r>
      <w:proofErr w:type="gramEnd"/>
      <w:r w:rsidRPr="004A48B5">
        <w:rPr>
          <w:rFonts w:cs="Arial"/>
          <w:b/>
        </w:rPr>
        <w:t xml:space="preserve"> treatment</w:t>
      </w:r>
      <w:r w:rsidRPr="004A48B5">
        <w:rPr>
          <w:rFonts w:cs="Arial"/>
        </w:rPr>
        <w:t xml:space="preserve"> – See missed treatment protocol. </w:t>
      </w:r>
    </w:p>
    <w:p w14:paraId="4B68CEAA" w14:textId="77777777" w:rsidR="00B80C41" w:rsidRPr="002C02DA" w:rsidRDefault="00B80C41" w:rsidP="00B80C41">
      <w:pPr>
        <w:pStyle w:val="BodyText"/>
        <w:ind w:left="720" w:hanging="720"/>
        <w:rPr>
          <w:rFonts w:cs="Arial"/>
          <w:sz w:val="12"/>
          <w:szCs w:val="12"/>
        </w:rPr>
      </w:pPr>
    </w:p>
    <w:p w14:paraId="0ECD3C1C" w14:textId="77777777" w:rsidR="00B80C41" w:rsidRPr="004A48B5" w:rsidRDefault="00B80C41" w:rsidP="00B80C41">
      <w:pPr>
        <w:pStyle w:val="BodyText"/>
        <w:ind w:left="720" w:hanging="720"/>
        <w:rPr>
          <w:rFonts w:cs="Arial"/>
        </w:rPr>
      </w:pPr>
      <w:r w:rsidRPr="004A48B5">
        <w:rPr>
          <w:rFonts w:cs="Arial"/>
        </w:rPr>
        <w:t>6.</w:t>
      </w:r>
      <w:r w:rsidRPr="004A48B5">
        <w:rPr>
          <w:rFonts w:cs="Arial"/>
        </w:rPr>
        <w:tab/>
      </w:r>
      <w:r w:rsidRPr="004A48B5">
        <w:rPr>
          <w:rFonts w:cs="Arial"/>
          <w:b/>
        </w:rPr>
        <w:t>Discharge</w:t>
      </w:r>
      <w:r w:rsidRPr="004A48B5">
        <w:rPr>
          <w:rFonts w:cs="Arial"/>
        </w:rPr>
        <w:t xml:space="preserve"> – See discharge protocol.</w:t>
      </w:r>
    </w:p>
    <w:p w14:paraId="7287A44F" w14:textId="77777777" w:rsidR="004A48B5" w:rsidRPr="002C02DA" w:rsidRDefault="004A48B5" w:rsidP="00B80C41">
      <w:pPr>
        <w:pStyle w:val="Heading4"/>
        <w:spacing w:before="0" w:line="240" w:lineRule="auto"/>
        <w:rPr>
          <w:rFonts w:ascii="Arial" w:hAnsi="Arial" w:cs="Arial"/>
          <w:sz w:val="12"/>
          <w:szCs w:val="12"/>
          <w:u w:val="single"/>
        </w:rPr>
      </w:pPr>
    </w:p>
    <w:p w14:paraId="58B755FF" w14:textId="77777777" w:rsidR="00B80C41" w:rsidRPr="004A48B5" w:rsidRDefault="00B80C41" w:rsidP="00B80C41">
      <w:pPr>
        <w:pStyle w:val="Heading4"/>
        <w:spacing w:before="0" w:line="240" w:lineRule="auto"/>
        <w:rPr>
          <w:rFonts w:ascii="Arial" w:hAnsi="Arial" w:cs="Arial"/>
          <w:u w:val="single"/>
        </w:rPr>
      </w:pPr>
      <w:r w:rsidRPr="004A48B5">
        <w:rPr>
          <w:rFonts w:ascii="Arial" w:hAnsi="Arial" w:cs="Arial"/>
          <w:u w:val="single"/>
        </w:rPr>
        <w:t>If the patient is receiving UVB for Desensitisation</w:t>
      </w:r>
    </w:p>
    <w:p w14:paraId="0C6AF5AD" w14:textId="77777777" w:rsidR="00B80C41" w:rsidRPr="004A48B5" w:rsidRDefault="00B80C41" w:rsidP="00B80C41">
      <w:pPr>
        <w:spacing w:after="0" w:line="240" w:lineRule="auto"/>
        <w:rPr>
          <w:rFonts w:ascii="Arial" w:hAnsi="Arial" w:cs="Arial"/>
          <w:b/>
          <w:i/>
        </w:rPr>
      </w:pPr>
      <w:r w:rsidRPr="004A48B5">
        <w:rPr>
          <w:rFonts w:ascii="Arial" w:hAnsi="Arial" w:cs="Arial"/>
          <w:b/>
          <w:i/>
        </w:rPr>
        <w:t>- Treatment may be given three times weekly or daily</w:t>
      </w:r>
    </w:p>
    <w:p w14:paraId="7E5F9FBF" w14:textId="77777777" w:rsidR="00B80C41" w:rsidRPr="004A48B5" w:rsidRDefault="00B80C41" w:rsidP="00B80C41">
      <w:pPr>
        <w:spacing w:after="0" w:line="240" w:lineRule="auto"/>
        <w:rPr>
          <w:rFonts w:ascii="Arial" w:hAnsi="Arial" w:cs="Arial"/>
          <w:b/>
          <w:i/>
        </w:rPr>
      </w:pPr>
      <w:r w:rsidRPr="004A48B5">
        <w:rPr>
          <w:rFonts w:ascii="Arial" w:hAnsi="Arial" w:cs="Arial"/>
          <w:b/>
          <w:i/>
        </w:rPr>
        <w:t>- Exposed sites only should be treated unless otherwise stated by the doctor</w:t>
      </w:r>
    </w:p>
    <w:p w14:paraId="3580618A" w14:textId="77777777" w:rsidR="00B80C41" w:rsidRPr="004A48B5" w:rsidRDefault="00B80C41" w:rsidP="00B80C41">
      <w:pPr>
        <w:spacing w:after="0" w:line="240" w:lineRule="auto"/>
        <w:rPr>
          <w:rFonts w:ascii="Arial" w:hAnsi="Arial" w:cs="Arial"/>
          <w:b/>
          <w:i/>
        </w:rPr>
      </w:pPr>
      <w:r w:rsidRPr="004A48B5">
        <w:rPr>
          <w:rFonts w:ascii="Arial" w:hAnsi="Arial" w:cs="Arial"/>
          <w:b/>
          <w:i/>
        </w:rPr>
        <w:t>- Topical steroid should be applied immediately post treatment if prescribed</w:t>
      </w:r>
    </w:p>
    <w:p w14:paraId="192ACE6A" w14:textId="77777777" w:rsidR="00B80C41" w:rsidRPr="004A48B5" w:rsidRDefault="00B80C41" w:rsidP="00B80C41">
      <w:pPr>
        <w:pStyle w:val="Heading4"/>
        <w:spacing w:before="0" w:line="240" w:lineRule="auto"/>
        <w:rPr>
          <w:rFonts w:ascii="Arial" w:hAnsi="Arial" w:cs="Arial"/>
        </w:rPr>
      </w:pPr>
      <w:r w:rsidRPr="004A48B5">
        <w:rPr>
          <w:rFonts w:ascii="Arial" w:hAnsi="Arial" w:cs="Arial"/>
        </w:rPr>
        <w:t xml:space="preserve">- Maximum 15 treatments </w:t>
      </w:r>
    </w:p>
    <w:p w14:paraId="1A3D85D6" w14:textId="77777777" w:rsidR="00014A55" w:rsidRDefault="00993BDD" w:rsidP="007616D7">
      <w:pPr>
        <w:pStyle w:val="Heading2"/>
        <w:pBdr>
          <w:top w:val="single" w:sz="4" w:space="1" w:color="auto"/>
          <w:left w:val="single" w:sz="4" w:space="4" w:color="auto"/>
          <w:bottom w:val="single" w:sz="4" w:space="1" w:color="auto"/>
          <w:right w:val="single" w:sz="4" w:space="4" w:color="auto"/>
        </w:pBdr>
        <w:jc w:val="center"/>
      </w:pPr>
      <w:r w:rsidRPr="004A48B5">
        <w:br w:type="page"/>
      </w:r>
      <w:bookmarkStart w:id="6" w:name="_Toc514247865"/>
      <w:bookmarkStart w:id="7" w:name="_Toc514247947"/>
      <w:r w:rsidR="00014A55">
        <w:lastRenderedPageBreak/>
        <w:t>TREATMENT PROTOCOL No. 2</w:t>
      </w:r>
      <w:bookmarkEnd w:id="6"/>
      <w:bookmarkEnd w:id="7"/>
      <w:r w:rsidR="00014A55">
        <w:t xml:space="preserve"> </w:t>
      </w:r>
    </w:p>
    <w:p w14:paraId="4544279A" w14:textId="4997E7C4" w:rsidR="002C02DA" w:rsidRPr="002C02DA" w:rsidRDefault="002C02DA" w:rsidP="007616D7">
      <w:pPr>
        <w:pStyle w:val="Heading2"/>
        <w:pBdr>
          <w:top w:val="single" w:sz="4" w:space="1" w:color="auto"/>
          <w:left w:val="single" w:sz="4" w:space="4" w:color="auto"/>
          <w:bottom w:val="single" w:sz="4" w:space="1" w:color="auto"/>
          <w:right w:val="single" w:sz="4" w:space="4" w:color="auto"/>
        </w:pBdr>
        <w:jc w:val="center"/>
      </w:pPr>
      <w:bookmarkStart w:id="8" w:name="_Toc514247866"/>
      <w:bookmarkStart w:id="9" w:name="_Toc514247948"/>
      <w:r w:rsidRPr="002C02DA">
        <w:t>PHOTOCHEMOTHERAPY (PUVA) WITH ORAL PSORALENS HIGH INCREMENT REGIMEN suitable for all conditions EXCEPT Atopic Eczema, PLE, Urticaria and patients taking oral Retinoids</w:t>
      </w:r>
      <w:bookmarkEnd w:id="8"/>
      <w:bookmarkEnd w:id="9"/>
    </w:p>
    <w:p w14:paraId="62B01603" w14:textId="77777777" w:rsidR="002C02DA" w:rsidRPr="002C02DA" w:rsidRDefault="002C02DA" w:rsidP="002C02DA">
      <w:pPr>
        <w:pStyle w:val="BodyText"/>
        <w:tabs>
          <w:tab w:val="left" w:pos="0"/>
        </w:tabs>
        <w:rPr>
          <w:b/>
          <w:sz w:val="16"/>
          <w:szCs w:val="16"/>
        </w:rPr>
      </w:pPr>
    </w:p>
    <w:p w14:paraId="18494D7B" w14:textId="77777777" w:rsidR="002C02DA" w:rsidRPr="004D1534" w:rsidRDefault="002C02DA" w:rsidP="002C02DA">
      <w:pPr>
        <w:pStyle w:val="BodyText"/>
        <w:ind w:left="0" w:firstLine="0"/>
      </w:pPr>
      <w:r w:rsidRPr="004D1534">
        <w:t>Psoralen tablets to be taken two hours prior to treatment and protective glasses to be worn</w:t>
      </w:r>
      <w:r w:rsidR="00A002AA">
        <w:t xml:space="preserve"> from the time of taking the tablets for the rest of the daylight hours that day (unless the referrer has requested longer).</w:t>
      </w:r>
      <w:r w:rsidRPr="004D1534">
        <w:t xml:space="preserve"> The average peak phototoxic response after 5-MOP is around 3 hours whereas with 8-MOP it is at 2 hours. For safety reasons (to avoid some patients being treated 2 hours and some 3 hours after taking oral psoralen risking errors) most </w:t>
      </w:r>
      <w:proofErr w:type="spellStart"/>
      <w:r w:rsidRPr="004D1534">
        <w:t>centres</w:t>
      </w:r>
      <w:proofErr w:type="spellEnd"/>
      <w:r w:rsidRPr="004D1534">
        <w:t xml:space="preserve">, for consistency, treat 2 hours after any oral psoralen. </w:t>
      </w:r>
    </w:p>
    <w:p w14:paraId="4F2E19BC" w14:textId="77777777" w:rsidR="002C02DA" w:rsidRPr="002C02DA" w:rsidRDefault="002C02DA" w:rsidP="002C02DA">
      <w:pPr>
        <w:pStyle w:val="BodyText"/>
        <w:tabs>
          <w:tab w:val="left" w:pos="567"/>
        </w:tabs>
        <w:ind w:left="567" w:hanging="567"/>
        <w:rPr>
          <w:sz w:val="12"/>
          <w:szCs w:val="12"/>
        </w:rPr>
      </w:pPr>
    </w:p>
    <w:p w14:paraId="369E2806" w14:textId="77777777" w:rsidR="002C02DA" w:rsidRPr="00733474" w:rsidRDefault="002C02DA" w:rsidP="002C02DA">
      <w:pPr>
        <w:pStyle w:val="BodyText"/>
        <w:tabs>
          <w:tab w:val="left" w:pos="567"/>
        </w:tabs>
        <w:ind w:left="567" w:hanging="567"/>
        <w:rPr>
          <w:color w:val="000000"/>
        </w:rPr>
      </w:pPr>
      <w:r w:rsidRPr="004D1534">
        <w:t>1</w:t>
      </w:r>
      <w:r w:rsidRPr="004D1534">
        <w:tab/>
      </w:r>
      <w:r w:rsidRPr="00733474">
        <w:rPr>
          <w:color w:val="000000"/>
        </w:rPr>
        <w:t>Determine MPD (minimum phototoxic dose) with readings at 96 hours, +/- 6 hours.</w:t>
      </w:r>
    </w:p>
    <w:p w14:paraId="6C724924" w14:textId="77777777" w:rsidR="002C02DA" w:rsidRPr="00733474" w:rsidRDefault="002C02DA" w:rsidP="002C02DA">
      <w:pPr>
        <w:pStyle w:val="BodyText"/>
        <w:tabs>
          <w:tab w:val="left" w:pos="567"/>
        </w:tabs>
        <w:ind w:left="567" w:hanging="567"/>
        <w:rPr>
          <w:color w:val="000000"/>
        </w:rPr>
      </w:pPr>
      <w:r>
        <w:rPr>
          <w:color w:val="000000"/>
        </w:rPr>
        <w:tab/>
      </w:r>
      <w:r w:rsidRPr="00733474">
        <w:rPr>
          <w:color w:val="000000"/>
        </w:rPr>
        <w:t xml:space="preserve">If patient's back is too extensively involved (active/flared) to perform MPD, starting dose according to doctor’s or senior nurse’s instructions.  Usually, if MPD test not possible the first treatment should be to a test area, such as forearm.  If no phototoxic response (no MPD detectable) </w:t>
      </w:r>
      <w:proofErr w:type="gramStart"/>
      <w:r w:rsidRPr="00733474">
        <w:rPr>
          <w:color w:val="000000"/>
        </w:rPr>
        <w:t>see</w:t>
      </w:r>
      <w:proofErr w:type="gramEnd"/>
      <w:r w:rsidRPr="00733474">
        <w:rPr>
          <w:color w:val="000000"/>
        </w:rPr>
        <w:t xml:space="preserve"> relevant local policy, but MPD testing after a higher oral psoralen dose will usually be required.</w:t>
      </w:r>
    </w:p>
    <w:p w14:paraId="776CD78C" w14:textId="77777777" w:rsidR="002C02DA" w:rsidRPr="002C02DA" w:rsidRDefault="002C02DA" w:rsidP="002C02DA">
      <w:pPr>
        <w:pStyle w:val="BodyText"/>
        <w:tabs>
          <w:tab w:val="left" w:pos="567"/>
        </w:tabs>
        <w:ind w:left="567" w:hanging="567"/>
        <w:rPr>
          <w:sz w:val="12"/>
          <w:szCs w:val="12"/>
        </w:rPr>
      </w:pPr>
    </w:p>
    <w:p w14:paraId="2595FE3D" w14:textId="77777777" w:rsidR="002C02DA" w:rsidRPr="004D1534" w:rsidRDefault="002C02DA" w:rsidP="002C02DA">
      <w:pPr>
        <w:pStyle w:val="BodyText"/>
        <w:tabs>
          <w:tab w:val="left" w:pos="567"/>
        </w:tabs>
        <w:ind w:left="567" w:hanging="567"/>
      </w:pPr>
      <w:r w:rsidRPr="004D1534">
        <w:t>2.</w:t>
      </w:r>
      <w:r w:rsidRPr="004D1534">
        <w:tab/>
        <w:t>Initial irradiation dose: 70% of MPD</w:t>
      </w:r>
      <w:r w:rsidRPr="004D1534">
        <w:tab/>
      </w:r>
    </w:p>
    <w:p w14:paraId="06471EB0" w14:textId="77777777" w:rsidR="002C02DA" w:rsidRPr="002C02DA" w:rsidRDefault="002C02DA" w:rsidP="002C02DA">
      <w:pPr>
        <w:pStyle w:val="BodyText"/>
        <w:tabs>
          <w:tab w:val="left" w:pos="567"/>
        </w:tabs>
        <w:ind w:left="567" w:hanging="567"/>
        <w:rPr>
          <w:sz w:val="12"/>
          <w:szCs w:val="12"/>
        </w:rPr>
      </w:pPr>
    </w:p>
    <w:p w14:paraId="71710613" w14:textId="77777777" w:rsidR="002C02DA" w:rsidRPr="004D1534" w:rsidRDefault="002C02DA" w:rsidP="002C02DA">
      <w:pPr>
        <w:pStyle w:val="BodyText"/>
        <w:tabs>
          <w:tab w:val="left" w:pos="567"/>
        </w:tabs>
        <w:ind w:left="567" w:hanging="567"/>
      </w:pPr>
      <w:r w:rsidRPr="004D1534">
        <w:t>3.</w:t>
      </w:r>
      <w:r w:rsidRPr="004D1534">
        <w:tab/>
        <w:t>PUVA treatment will be given twice weekly, usually with a minimum of 72 hours interval between treatments, unless patient is attending once weekly.</w:t>
      </w:r>
    </w:p>
    <w:p w14:paraId="1802F354" w14:textId="77777777" w:rsidR="002C02DA" w:rsidRPr="002C02DA" w:rsidRDefault="002C02DA" w:rsidP="002C02DA">
      <w:pPr>
        <w:pStyle w:val="BodyText"/>
        <w:tabs>
          <w:tab w:val="left" w:pos="567"/>
        </w:tabs>
        <w:ind w:left="567" w:hanging="567"/>
        <w:rPr>
          <w:sz w:val="12"/>
          <w:szCs w:val="12"/>
        </w:rPr>
      </w:pPr>
    </w:p>
    <w:p w14:paraId="443D8AB3" w14:textId="77777777" w:rsidR="002C02DA" w:rsidRPr="004D1534" w:rsidRDefault="002C02DA" w:rsidP="002C02DA">
      <w:pPr>
        <w:pStyle w:val="BodyText"/>
        <w:tabs>
          <w:tab w:val="left" w:pos="567"/>
        </w:tabs>
        <w:ind w:left="567" w:hanging="567"/>
      </w:pPr>
      <w:r w:rsidRPr="004D1534">
        <w:tab/>
      </w:r>
      <w:proofErr w:type="spellStart"/>
      <w:r w:rsidRPr="004D1534">
        <w:t>Phototherapist</w:t>
      </w:r>
      <w:proofErr w:type="spellEnd"/>
      <w:r w:rsidRPr="004D1534">
        <w:t xml:space="preserve"> must document administered dose of UVA in J/cm</w:t>
      </w:r>
      <w:r w:rsidRPr="004D1534">
        <w:rPr>
          <w:vertAlign w:val="superscript"/>
        </w:rPr>
        <w:t>2</w:t>
      </w:r>
      <w:r w:rsidRPr="004D1534">
        <w:t>, exposure time and erythema grade.  Reason for non-administration of treatment should also be documented in treatment notes.</w:t>
      </w:r>
    </w:p>
    <w:p w14:paraId="07FEBCD0" w14:textId="77777777" w:rsidR="002C02DA" w:rsidRPr="002C02DA" w:rsidRDefault="002C02DA" w:rsidP="002C02DA">
      <w:pPr>
        <w:pStyle w:val="BodyText"/>
        <w:tabs>
          <w:tab w:val="left" w:pos="567"/>
        </w:tabs>
        <w:ind w:left="567" w:hanging="567"/>
        <w:rPr>
          <w:sz w:val="12"/>
          <w:szCs w:val="12"/>
        </w:rPr>
      </w:pPr>
    </w:p>
    <w:p w14:paraId="529E2B7D" w14:textId="77777777" w:rsidR="002C02DA" w:rsidRPr="004D1534" w:rsidRDefault="002C02DA" w:rsidP="002C02DA">
      <w:pPr>
        <w:pStyle w:val="BodyText"/>
        <w:tabs>
          <w:tab w:val="left" w:pos="567"/>
        </w:tabs>
        <w:ind w:left="567" w:hanging="567"/>
      </w:pPr>
      <w:r w:rsidRPr="004D1534">
        <w:tab/>
        <w:t>Face shield should be worn unless otherwise indicated.</w:t>
      </w:r>
    </w:p>
    <w:p w14:paraId="18F72F88" w14:textId="77777777" w:rsidR="002C02DA" w:rsidRPr="002C02DA" w:rsidRDefault="002C02DA" w:rsidP="002C02DA">
      <w:pPr>
        <w:pStyle w:val="BodyText"/>
        <w:tabs>
          <w:tab w:val="left" w:pos="567"/>
        </w:tabs>
        <w:ind w:left="567" w:hanging="567"/>
        <w:rPr>
          <w:sz w:val="12"/>
          <w:szCs w:val="12"/>
        </w:rPr>
      </w:pPr>
    </w:p>
    <w:p w14:paraId="5DE73511" w14:textId="77777777" w:rsidR="002C02DA" w:rsidRDefault="002C02DA" w:rsidP="002C02DA">
      <w:pPr>
        <w:pStyle w:val="BodyText"/>
        <w:tabs>
          <w:tab w:val="left" w:pos="567"/>
        </w:tabs>
        <w:ind w:left="567" w:hanging="567"/>
      </w:pPr>
      <w:r w:rsidRPr="004D1534">
        <w:t>4.</w:t>
      </w:r>
      <w:r w:rsidRPr="004D1534">
        <w:tab/>
      </w:r>
      <w:r w:rsidRPr="004D1534">
        <w:rPr>
          <w:b/>
        </w:rPr>
        <w:t>Increment Regimen</w:t>
      </w:r>
      <w:r w:rsidRPr="004D1534">
        <w:t>: - increments will be given at each visit based on a percentage of the previous dose and erythema response.</w:t>
      </w:r>
    </w:p>
    <w:p w14:paraId="09EBC404" w14:textId="77777777" w:rsidR="002C02DA" w:rsidRPr="004D1534" w:rsidRDefault="002C02DA" w:rsidP="002C02DA">
      <w:pPr>
        <w:pStyle w:val="BodyText"/>
        <w:tabs>
          <w:tab w:val="left" w:pos="567"/>
        </w:tabs>
        <w:ind w:left="567" w:hanging="567"/>
      </w:pPr>
    </w:p>
    <w:p w14:paraId="34CB8414" w14:textId="77777777" w:rsidR="002C02DA" w:rsidRDefault="002C02DA" w:rsidP="002C02DA">
      <w:pPr>
        <w:pStyle w:val="BodyText"/>
        <w:ind w:left="567" w:hanging="567"/>
      </w:pPr>
      <w:r w:rsidRPr="004D1534">
        <w:t>a)</w:t>
      </w:r>
      <w:r w:rsidRPr="004D1534">
        <w:tab/>
        <w:t>No erythema - give 40% increment.  Where patient is attending once weekly, 20% increments to be given.</w:t>
      </w:r>
    </w:p>
    <w:p w14:paraId="7E96B6B3" w14:textId="77777777" w:rsidR="002C02DA" w:rsidRPr="002C02DA" w:rsidRDefault="002C02DA" w:rsidP="002C02DA">
      <w:pPr>
        <w:pStyle w:val="BodyText"/>
        <w:ind w:left="567" w:hanging="567"/>
        <w:rPr>
          <w:sz w:val="12"/>
          <w:szCs w:val="12"/>
        </w:rPr>
      </w:pPr>
    </w:p>
    <w:p w14:paraId="76EBDD25" w14:textId="77777777" w:rsidR="002C02DA" w:rsidRDefault="002C02DA" w:rsidP="002C02DA">
      <w:pPr>
        <w:pStyle w:val="BodyText"/>
        <w:ind w:left="567" w:hanging="567"/>
      </w:pPr>
      <w:r w:rsidRPr="004D1534">
        <w:t>b)</w:t>
      </w:r>
      <w:r w:rsidRPr="004D1534">
        <w:tab/>
      </w:r>
      <w:r w:rsidRPr="004D1534">
        <w:rPr>
          <w:u w:val="single"/>
        </w:rPr>
        <w:t>Grade One</w:t>
      </w:r>
      <w:r w:rsidRPr="004D1534">
        <w:t xml:space="preserve"> (mild) - barely perceptible and settles within 72 hours.  Repeat previous dose and thereafter reduce to 20% increments, reducing further to 10% increments if necessary.</w:t>
      </w:r>
    </w:p>
    <w:p w14:paraId="518FD8D7" w14:textId="77777777" w:rsidR="002C02DA" w:rsidRPr="002C02DA" w:rsidRDefault="002C02DA" w:rsidP="002C02DA">
      <w:pPr>
        <w:pStyle w:val="BodyText"/>
        <w:ind w:left="567" w:hanging="567"/>
        <w:rPr>
          <w:sz w:val="12"/>
          <w:szCs w:val="12"/>
        </w:rPr>
      </w:pPr>
    </w:p>
    <w:p w14:paraId="167E8873" w14:textId="77777777" w:rsidR="002C02DA" w:rsidRDefault="002C02DA" w:rsidP="002C02DA">
      <w:pPr>
        <w:pStyle w:val="BodyText"/>
        <w:ind w:left="567" w:hanging="567"/>
      </w:pPr>
      <w:r w:rsidRPr="004D1534">
        <w:t>c)</w:t>
      </w:r>
      <w:r w:rsidRPr="004D1534">
        <w:tab/>
      </w:r>
      <w:r w:rsidRPr="004D1534">
        <w:rPr>
          <w:u w:val="single"/>
        </w:rPr>
        <w:t>Grade Two</w:t>
      </w:r>
      <w:r w:rsidRPr="004D1534">
        <w:t xml:space="preserve"> (moderate) - well defined erythema, possibly causing slight manageable discomfort.  Postpone one treatment and repeat previous dose at the next visit, </w:t>
      </w:r>
      <w:proofErr w:type="gramStart"/>
      <w:r w:rsidRPr="004D1534">
        <w:t>thereafter</w:t>
      </w:r>
      <w:proofErr w:type="gramEnd"/>
      <w:r w:rsidRPr="004D1534">
        <w:t xml:space="preserve"> reducing to 20% increments, reducing further to 10% if necessary.</w:t>
      </w:r>
    </w:p>
    <w:p w14:paraId="0F455D2D" w14:textId="77777777" w:rsidR="002C02DA" w:rsidRPr="002C02DA" w:rsidRDefault="002C02DA" w:rsidP="002C02DA">
      <w:pPr>
        <w:pStyle w:val="BodyText"/>
        <w:ind w:left="567" w:hanging="567"/>
        <w:rPr>
          <w:sz w:val="12"/>
          <w:szCs w:val="12"/>
        </w:rPr>
      </w:pPr>
    </w:p>
    <w:p w14:paraId="73144011" w14:textId="77777777" w:rsidR="002C02DA" w:rsidRPr="008F2B53" w:rsidRDefault="002C02DA" w:rsidP="002C02DA">
      <w:pPr>
        <w:pStyle w:val="BodyText"/>
        <w:ind w:left="567" w:hanging="567"/>
        <w:rPr>
          <w:color w:val="000000" w:themeColor="text1"/>
        </w:rPr>
      </w:pPr>
      <w:r w:rsidRPr="004D1534">
        <w:t>d)</w:t>
      </w:r>
      <w:r w:rsidRPr="004D1534">
        <w:tab/>
      </w:r>
      <w:r w:rsidRPr="004D1534">
        <w:rPr>
          <w:u w:val="single"/>
        </w:rPr>
        <w:t>Grade Three</w:t>
      </w:r>
      <w:r w:rsidRPr="004D1534">
        <w:t xml:space="preserve"> (severe) - well defined symptomatic/painful erythema.  No treatment and review by doctor where possible.  When erythema completely settled, treat with 50% of pre</w:t>
      </w:r>
      <w:r w:rsidR="008F2B53">
        <w:t xml:space="preserve">vious dose then 10% increments </w:t>
      </w:r>
      <w:r w:rsidRPr="008F2B53">
        <w:rPr>
          <w:color w:val="000000" w:themeColor="text1"/>
        </w:rPr>
        <w:t xml:space="preserve">(If cause(s) determined to be one(s) others could learn from this should be reported to </w:t>
      </w:r>
      <w:proofErr w:type="spellStart"/>
      <w:r w:rsidRPr="008F2B53">
        <w:rPr>
          <w:color w:val="000000" w:themeColor="text1"/>
        </w:rPr>
        <w:t>Photonet</w:t>
      </w:r>
      <w:proofErr w:type="spellEnd"/>
      <w:r w:rsidRPr="008F2B53">
        <w:rPr>
          <w:color w:val="000000" w:themeColor="text1"/>
        </w:rPr>
        <w:t>, to be included in the national risk register).</w:t>
      </w:r>
    </w:p>
    <w:p w14:paraId="6AEAB945" w14:textId="77777777" w:rsidR="002C02DA" w:rsidRPr="002C02DA" w:rsidRDefault="002C02DA" w:rsidP="002C02DA">
      <w:pPr>
        <w:pStyle w:val="BodyText"/>
        <w:ind w:left="567" w:hanging="567"/>
        <w:rPr>
          <w:sz w:val="12"/>
          <w:szCs w:val="12"/>
        </w:rPr>
      </w:pPr>
    </w:p>
    <w:p w14:paraId="49D277E3" w14:textId="77777777" w:rsidR="002C02DA" w:rsidRPr="008F2B53" w:rsidRDefault="002C02DA" w:rsidP="002C02DA">
      <w:pPr>
        <w:pStyle w:val="BodyText"/>
        <w:ind w:left="567" w:hanging="567"/>
        <w:rPr>
          <w:color w:val="000000" w:themeColor="text1"/>
        </w:rPr>
      </w:pPr>
      <w:r w:rsidRPr="004D1534">
        <w:t>e)</w:t>
      </w:r>
      <w:r w:rsidRPr="004D1534">
        <w:tab/>
      </w:r>
      <w:r w:rsidRPr="004D1534">
        <w:rPr>
          <w:u w:val="single"/>
        </w:rPr>
        <w:t>Grade Four</w:t>
      </w:r>
      <w:r w:rsidRPr="004D1534">
        <w:t xml:space="preserve"> (very severe) - painful erythema usually with</w:t>
      </w:r>
      <w:r w:rsidRPr="004D1534">
        <w:rPr>
          <w:b/>
          <w:i/>
        </w:rPr>
        <w:t xml:space="preserve"> </w:t>
      </w:r>
      <w:r w:rsidRPr="004D1534">
        <w:t>bullae.  No treatm</w:t>
      </w:r>
      <w:r w:rsidR="008F2B53">
        <w:t>ent and urgent review by doctor</w:t>
      </w:r>
      <w:r w:rsidRPr="004D1534">
        <w:t xml:space="preserve"> </w:t>
      </w:r>
      <w:r w:rsidRPr="008F2B53">
        <w:rPr>
          <w:color w:val="000000" w:themeColor="text1"/>
        </w:rPr>
        <w:t xml:space="preserve">(All such events should be reported to </w:t>
      </w:r>
      <w:proofErr w:type="spellStart"/>
      <w:r w:rsidRPr="008F2B53">
        <w:rPr>
          <w:color w:val="000000" w:themeColor="text1"/>
        </w:rPr>
        <w:t>Photonet</w:t>
      </w:r>
      <w:proofErr w:type="spellEnd"/>
      <w:r w:rsidRPr="008F2B53">
        <w:rPr>
          <w:color w:val="000000" w:themeColor="text1"/>
        </w:rPr>
        <w:t>, to be included in the national risk register).</w:t>
      </w:r>
    </w:p>
    <w:p w14:paraId="2A4E27FE" w14:textId="77777777" w:rsidR="002C02DA" w:rsidRPr="002C02DA" w:rsidRDefault="002C02DA" w:rsidP="002C02DA">
      <w:pPr>
        <w:pStyle w:val="BodyText"/>
        <w:ind w:left="567" w:hanging="567"/>
        <w:rPr>
          <w:sz w:val="12"/>
          <w:szCs w:val="12"/>
        </w:rPr>
      </w:pPr>
    </w:p>
    <w:p w14:paraId="1360FDAA" w14:textId="77777777" w:rsidR="002C02DA" w:rsidRDefault="002C02DA" w:rsidP="002C02DA">
      <w:pPr>
        <w:pStyle w:val="BodyText"/>
        <w:ind w:left="567" w:hanging="567"/>
      </w:pPr>
      <w:r w:rsidRPr="004D1534">
        <w:t>f)</w:t>
      </w:r>
      <w:r w:rsidRPr="004D1534">
        <w:tab/>
        <w:t>In patients with pigmented skin, erythema and oedema may not always be seen, but they may complain of heat and skin tightness instead.</w:t>
      </w:r>
    </w:p>
    <w:p w14:paraId="0AF013B1" w14:textId="77777777" w:rsidR="002C02DA" w:rsidRPr="002C02DA" w:rsidRDefault="002C02DA" w:rsidP="002C02DA">
      <w:pPr>
        <w:pStyle w:val="BodyText"/>
        <w:ind w:left="567" w:hanging="567"/>
        <w:rPr>
          <w:sz w:val="12"/>
          <w:szCs w:val="12"/>
        </w:rPr>
      </w:pPr>
    </w:p>
    <w:p w14:paraId="373011DE" w14:textId="77777777" w:rsidR="002C02DA" w:rsidRDefault="002C02DA" w:rsidP="002C02DA">
      <w:pPr>
        <w:pStyle w:val="BodyText"/>
        <w:ind w:left="567" w:hanging="567"/>
      </w:pPr>
      <w:r w:rsidRPr="004D1534">
        <w:t>g)</w:t>
      </w:r>
      <w:r w:rsidRPr="004D1534">
        <w:tab/>
        <w:t>If a patient develops nausea, consider changing to 5-MOP tablets or 8-MOP bath/soaks, following discussion with medical staff.</w:t>
      </w:r>
      <w:r>
        <w:t xml:space="preserve">  </w:t>
      </w:r>
      <w:r w:rsidRPr="00A002AA">
        <w:rPr>
          <w:color w:val="000000" w:themeColor="text1"/>
        </w:rPr>
        <w:t xml:space="preserve">If changing psoralen or route of </w:t>
      </w:r>
      <w:proofErr w:type="gramStart"/>
      <w:r w:rsidRPr="00A002AA">
        <w:rPr>
          <w:color w:val="000000" w:themeColor="text1"/>
        </w:rPr>
        <w:t>psoralen</w:t>
      </w:r>
      <w:proofErr w:type="gramEnd"/>
      <w:r w:rsidRPr="00A002AA">
        <w:rPr>
          <w:color w:val="000000" w:themeColor="text1"/>
        </w:rPr>
        <w:t xml:space="preserve"> consider reviewing local protocols.</w:t>
      </w:r>
    </w:p>
    <w:p w14:paraId="4A2A3DB3" w14:textId="77777777" w:rsidR="009055C3" w:rsidRDefault="002C02DA" w:rsidP="007616D7">
      <w:pPr>
        <w:pStyle w:val="Heading2"/>
        <w:pBdr>
          <w:top w:val="single" w:sz="4" w:space="1" w:color="auto"/>
          <w:left w:val="single" w:sz="4" w:space="4" w:color="auto"/>
          <w:bottom w:val="single" w:sz="4" w:space="0" w:color="auto"/>
          <w:right w:val="single" w:sz="4" w:space="4" w:color="auto"/>
        </w:pBdr>
        <w:jc w:val="center"/>
      </w:pPr>
      <w:bookmarkStart w:id="10" w:name="_Toc514247867"/>
      <w:bookmarkStart w:id="11" w:name="_Toc514247949"/>
      <w:r w:rsidRPr="002C02DA">
        <w:lastRenderedPageBreak/>
        <w:t xml:space="preserve">TREATMENT PROTOCOL No. 2 </w:t>
      </w:r>
      <w:proofErr w:type="gramStart"/>
      <w:r w:rsidRPr="002C02DA">
        <w:t xml:space="preserve">–  </w:t>
      </w:r>
      <w:r>
        <w:t>CONTINUE</w:t>
      </w:r>
      <w:r w:rsidR="009055C3">
        <w:t>D</w:t>
      </w:r>
      <w:bookmarkEnd w:id="10"/>
      <w:bookmarkEnd w:id="11"/>
      <w:proofErr w:type="gramEnd"/>
      <w:r>
        <w:t xml:space="preserve"> </w:t>
      </w:r>
    </w:p>
    <w:p w14:paraId="518DE3E1" w14:textId="22090E8A" w:rsidR="002C02DA" w:rsidRPr="002C02DA" w:rsidRDefault="002C02DA" w:rsidP="007616D7">
      <w:pPr>
        <w:pStyle w:val="Heading2"/>
        <w:pBdr>
          <w:top w:val="single" w:sz="4" w:space="1" w:color="auto"/>
          <w:left w:val="single" w:sz="4" w:space="4" w:color="auto"/>
          <w:bottom w:val="single" w:sz="4" w:space="0" w:color="auto"/>
          <w:right w:val="single" w:sz="4" w:space="4" w:color="auto"/>
        </w:pBdr>
        <w:jc w:val="center"/>
      </w:pPr>
      <w:bookmarkStart w:id="12" w:name="_Toc514247868"/>
      <w:bookmarkStart w:id="13" w:name="_Toc514247950"/>
      <w:r w:rsidRPr="002C02DA">
        <w:t>PHOTOCHEMOTHERAPY (PUVA) WITH ORAL PSORALENS HIGH INCREMENT REGIMEN suitable for all conditions EXCEPT Atopic Eczema, PLE, Urticaria and patients taking oral Retinoids</w:t>
      </w:r>
      <w:bookmarkEnd w:id="12"/>
      <w:bookmarkEnd w:id="13"/>
    </w:p>
    <w:p w14:paraId="4B6BFF23" w14:textId="77777777" w:rsidR="002C02DA" w:rsidRPr="004D1534" w:rsidRDefault="002C02DA" w:rsidP="002C02DA">
      <w:pPr>
        <w:pStyle w:val="BodyText"/>
        <w:tabs>
          <w:tab w:val="left" w:pos="567"/>
          <w:tab w:val="left" w:pos="684"/>
        </w:tabs>
        <w:ind w:left="567" w:hanging="567"/>
        <w:rPr>
          <w:u w:val="single"/>
        </w:rPr>
      </w:pPr>
    </w:p>
    <w:p w14:paraId="0927B7BC" w14:textId="77777777" w:rsidR="002C02DA" w:rsidRPr="004D1534" w:rsidRDefault="002C02DA" w:rsidP="002C02DA">
      <w:pPr>
        <w:pStyle w:val="BodyText"/>
        <w:tabs>
          <w:tab w:val="left" w:pos="567"/>
        </w:tabs>
        <w:ind w:left="567" w:hanging="567"/>
        <w:rPr>
          <w:u w:val="single"/>
        </w:rPr>
      </w:pPr>
      <w:r w:rsidRPr="004D1534">
        <w:t>h)</w:t>
      </w:r>
      <w:r w:rsidRPr="004D1534">
        <w:tab/>
        <w:t>If a patient develops facial erythema or unacceptable facial pigmentation, a face shield or sunscreen should be considered and if started used for each treatment thereafter.</w:t>
      </w:r>
    </w:p>
    <w:p w14:paraId="53C06EDA" w14:textId="77777777" w:rsidR="002C02DA" w:rsidRPr="002C02DA" w:rsidRDefault="002C02DA" w:rsidP="002C02DA">
      <w:pPr>
        <w:pStyle w:val="BodyText"/>
        <w:tabs>
          <w:tab w:val="left" w:pos="567"/>
        </w:tabs>
        <w:ind w:left="684" w:hanging="684"/>
        <w:rPr>
          <w:sz w:val="12"/>
          <w:szCs w:val="12"/>
        </w:rPr>
      </w:pPr>
    </w:p>
    <w:p w14:paraId="18698CF2" w14:textId="77777777" w:rsidR="002C02DA" w:rsidRDefault="002C02DA" w:rsidP="002C02DA">
      <w:pPr>
        <w:pStyle w:val="BodyText"/>
        <w:tabs>
          <w:tab w:val="left" w:pos="567"/>
        </w:tabs>
        <w:ind w:left="567" w:hanging="567"/>
      </w:pPr>
      <w:proofErr w:type="spellStart"/>
      <w:r w:rsidRPr="004D1534">
        <w:t>i</w:t>
      </w:r>
      <w:proofErr w:type="spellEnd"/>
      <w:r w:rsidRPr="004D1534">
        <w:t>)</w:t>
      </w:r>
      <w:r w:rsidRPr="004D1534">
        <w:tab/>
        <w:t>If patient develops itch, encourage use of prescribed topical steroids and emollients.  If persistent, review by doctor.</w:t>
      </w:r>
    </w:p>
    <w:p w14:paraId="2450DB09" w14:textId="77777777" w:rsidR="002C02DA" w:rsidRPr="002C02DA" w:rsidRDefault="002C02DA" w:rsidP="002C02DA">
      <w:pPr>
        <w:pStyle w:val="BodyText"/>
        <w:tabs>
          <w:tab w:val="left" w:pos="567"/>
        </w:tabs>
        <w:ind w:left="684" w:hanging="684"/>
        <w:rPr>
          <w:sz w:val="12"/>
          <w:szCs w:val="12"/>
        </w:rPr>
      </w:pPr>
    </w:p>
    <w:p w14:paraId="4CEFA7CF" w14:textId="77777777" w:rsidR="002C02DA" w:rsidRDefault="002C02DA" w:rsidP="002C02DA">
      <w:pPr>
        <w:pStyle w:val="BodyText"/>
        <w:widowControl/>
        <w:numPr>
          <w:ilvl w:val="0"/>
          <w:numId w:val="24"/>
        </w:numPr>
        <w:tabs>
          <w:tab w:val="clear" w:pos="690"/>
          <w:tab w:val="left" w:pos="567"/>
        </w:tabs>
        <w:jc w:val="both"/>
      </w:pPr>
      <w:r w:rsidRPr="004D1534">
        <w:rPr>
          <w:u w:val="single"/>
        </w:rPr>
        <w:t>PUVA pain</w:t>
      </w:r>
      <w:r w:rsidRPr="004D1534">
        <w:t xml:space="preserve"> - no treatment and review by doctor.</w:t>
      </w:r>
    </w:p>
    <w:p w14:paraId="21058B3D" w14:textId="77777777" w:rsidR="002C02DA" w:rsidRPr="002C02DA" w:rsidRDefault="002C02DA" w:rsidP="002C02DA">
      <w:pPr>
        <w:pStyle w:val="BodyText"/>
        <w:tabs>
          <w:tab w:val="left" w:pos="567"/>
        </w:tabs>
        <w:ind w:left="690"/>
        <w:rPr>
          <w:sz w:val="12"/>
          <w:szCs w:val="12"/>
        </w:rPr>
      </w:pPr>
    </w:p>
    <w:p w14:paraId="6CBB713C" w14:textId="77777777" w:rsidR="002C02DA" w:rsidRPr="00DB0DD2" w:rsidRDefault="002C02DA" w:rsidP="002C02DA">
      <w:pPr>
        <w:pStyle w:val="BodyText"/>
        <w:widowControl/>
        <w:numPr>
          <w:ilvl w:val="0"/>
          <w:numId w:val="24"/>
        </w:numPr>
        <w:tabs>
          <w:tab w:val="clear" w:pos="690"/>
          <w:tab w:val="left" w:pos="567"/>
        </w:tabs>
        <w:ind w:left="567" w:hanging="567"/>
        <w:jc w:val="both"/>
      </w:pPr>
      <w:r w:rsidRPr="004D1534">
        <w:t xml:space="preserve">If patient develops Polymorphic Light Eruption (PLE), encourage use of </w:t>
      </w:r>
      <w:proofErr w:type="gramStart"/>
      <w:r w:rsidRPr="004D1534">
        <w:t>emollients</w:t>
      </w:r>
      <w:proofErr w:type="gramEnd"/>
      <w:r w:rsidRPr="004D1534">
        <w:t xml:space="preserve"> and prescribed topical steroids or seek medi</w:t>
      </w:r>
      <w:r>
        <w:t>c</w:t>
      </w:r>
      <w:r w:rsidRPr="004D1534">
        <w:t>al advice. If troublesome, postpone treatment and then repeat previous dose at next visit. Reduce to 10% increments.</w:t>
      </w:r>
      <w:r>
        <w:t xml:space="preserve">  </w:t>
      </w:r>
      <w:r w:rsidRPr="00A002AA">
        <w:rPr>
          <w:color w:val="000000" w:themeColor="text1"/>
        </w:rPr>
        <w:t>Consider checking ANA &amp; ENA and seeking medical advice regarding possible biopsy if not definite straightforward PLE.</w:t>
      </w:r>
    </w:p>
    <w:p w14:paraId="6DF3EEF9" w14:textId="77777777" w:rsidR="002C02DA" w:rsidRPr="002C02DA" w:rsidRDefault="002C02DA" w:rsidP="002C02DA">
      <w:pPr>
        <w:pStyle w:val="BodyText"/>
        <w:tabs>
          <w:tab w:val="left" w:pos="567"/>
        </w:tabs>
        <w:ind w:left="684" w:hanging="684"/>
        <w:rPr>
          <w:sz w:val="12"/>
          <w:szCs w:val="12"/>
          <w:u w:val="single"/>
        </w:rPr>
      </w:pPr>
    </w:p>
    <w:p w14:paraId="4223C11D" w14:textId="77777777" w:rsidR="002C02DA" w:rsidRPr="004D1534" w:rsidRDefault="002C02DA" w:rsidP="002C02DA">
      <w:pPr>
        <w:pStyle w:val="BodyText"/>
        <w:tabs>
          <w:tab w:val="left" w:pos="567"/>
        </w:tabs>
        <w:ind w:left="684" w:hanging="684"/>
      </w:pPr>
      <w:r w:rsidRPr="004D1534">
        <w:t>5.</w:t>
      </w:r>
      <w:r w:rsidRPr="004D1534">
        <w:tab/>
      </w:r>
      <w:r w:rsidRPr="004D1534">
        <w:rPr>
          <w:b/>
        </w:rPr>
        <w:t>If patient cancels/</w:t>
      </w:r>
      <w:proofErr w:type="gramStart"/>
      <w:r w:rsidRPr="004D1534">
        <w:rPr>
          <w:b/>
        </w:rPr>
        <w:t>misses</w:t>
      </w:r>
      <w:proofErr w:type="gramEnd"/>
      <w:r w:rsidRPr="004D1534">
        <w:rPr>
          <w:b/>
        </w:rPr>
        <w:t xml:space="preserve"> treatments</w:t>
      </w:r>
      <w:r w:rsidRPr="004D1534">
        <w:t xml:space="preserve"> – See missed treatment protocol.</w:t>
      </w:r>
    </w:p>
    <w:p w14:paraId="70B45CB5" w14:textId="77777777" w:rsidR="002C02DA" w:rsidRPr="002C02DA" w:rsidRDefault="002C02DA" w:rsidP="002C02DA">
      <w:pPr>
        <w:pStyle w:val="BodyText"/>
        <w:tabs>
          <w:tab w:val="left" w:pos="567"/>
        </w:tabs>
        <w:ind w:left="684" w:hanging="684"/>
        <w:rPr>
          <w:sz w:val="12"/>
          <w:szCs w:val="12"/>
        </w:rPr>
      </w:pPr>
    </w:p>
    <w:p w14:paraId="52559087" w14:textId="77777777" w:rsidR="002C02DA" w:rsidRDefault="002C02DA" w:rsidP="002C02DA">
      <w:pPr>
        <w:pStyle w:val="BodyText"/>
        <w:tabs>
          <w:tab w:val="left" w:pos="567"/>
        </w:tabs>
        <w:ind w:left="684" w:hanging="684"/>
      </w:pPr>
      <w:r w:rsidRPr="004D1534">
        <w:t>6.</w:t>
      </w:r>
      <w:r w:rsidRPr="004D1534">
        <w:tab/>
      </w:r>
      <w:r w:rsidRPr="004D1534">
        <w:rPr>
          <w:b/>
        </w:rPr>
        <w:t>Discharge</w:t>
      </w:r>
      <w:r w:rsidRPr="004D1534">
        <w:t xml:space="preserve"> - See discharge protocol.</w:t>
      </w:r>
    </w:p>
    <w:p w14:paraId="37965FCA" w14:textId="77777777" w:rsidR="007616D7" w:rsidRDefault="007616D7">
      <w:r>
        <w:br w:type="page"/>
      </w:r>
    </w:p>
    <w:p w14:paraId="1EE58C92" w14:textId="77777777" w:rsidR="00014A55" w:rsidRDefault="007616D7" w:rsidP="007616D7">
      <w:pPr>
        <w:pStyle w:val="Heading2"/>
        <w:pBdr>
          <w:top w:val="single" w:sz="4" w:space="1" w:color="auto"/>
          <w:left w:val="single" w:sz="4" w:space="4" w:color="auto"/>
          <w:bottom w:val="single" w:sz="4" w:space="0" w:color="auto"/>
          <w:right w:val="single" w:sz="4" w:space="4" w:color="auto"/>
        </w:pBdr>
        <w:jc w:val="center"/>
        <w:rPr>
          <w:szCs w:val="24"/>
        </w:rPr>
      </w:pPr>
      <w:bookmarkStart w:id="14" w:name="_Toc514247869"/>
      <w:bookmarkStart w:id="15" w:name="_Toc514247951"/>
      <w:r w:rsidRPr="007616D7">
        <w:rPr>
          <w:szCs w:val="24"/>
        </w:rPr>
        <w:lastRenderedPageBreak/>
        <w:t>TREATMENT PROTOCOL NO. 3</w:t>
      </w:r>
      <w:bookmarkEnd w:id="14"/>
      <w:bookmarkEnd w:id="15"/>
      <w:r w:rsidRPr="007616D7">
        <w:rPr>
          <w:szCs w:val="24"/>
        </w:rPr>
        <w:t xml:space="preserve">  </w:t>
      </w:r>
    </w:p>
    <w:p w14:paraId="674E7BC1" w14:textId="77777777" w:rsidR="007616D7" w:rsidRDefault="007616D7" w:rsidP="007616D7">
      <w:pPr>
        <w:pStyle w:val="Heading2"/>
        <w:pBdr>
          <w:top w:val="single" w:sz="4" w:space="1" w:color="auto"/>
          <w:left w:val="single" w:sz="4" w:space="4" w:color="auto"/>
          <w:bottom w:val="single" w:sz="4" w:space="0" w:color="auto"/>
          <w:right w:val="single" w:sz="4" w:space="4" w:color="auto"/>
        </w:pBdr>
        <w:jc w:val="center"/>
        <w:rPr>
          <w:szCs w:val="24"/>
        </w:rPr>
      </w:pPr>
      <w:bookmarkStart w:id="16" w:name="_Toc514247870"/>
      <w:bookmarkStart w:id="17" w:name="_Toc514247952"/>
      <w:r w:rsidRPr="007616D7">
        <w:rPr>
          <w:szCs w:val="24"/>
        </w:rPr>
        <w:t xml:space="preserve">PHOTOCHEMOTHERAPHY (PUVA) WITH ORAL PSORALENS </w:t>
      </w:r>
      <w:r w:rsidRPr="007616D7">
        <w:rPr>
          <w:bCs/>
          <w:szCs w:val="24"/>
        </w:rPr>
        <w:t>LOW INCREMENT REGIMEN</w:t>
      </w:r>
      <w:bookmarkEnd w:id="16"/>
      <w:bookmarkEnd w:id="17"/>
      <w:r w:rsidRPr="007616D7">
        <w:rPr>
          <w:szCs w:val="24"/>
        </w:rPr>
        <w:t xml:space="preserve"> </w:t>
      </w:r>
    </w:p>
    <w:p w14:paraId="48EE763A" w14:textId="437E2210" w:rsidR="007616D7" w:rsidRPr="007616D7" w:rsidRDefault="007616D7" w:rsidP="007616D7">
      <w:pPr>
        <w:pStyle w:val="Heading2"/>
        <w:pBdr>
          <w:top w:val="single" w:sz="4" w:space="1" w:color="auto"/>
          <w:left w:val="single" w:sz="4" w:space="4" w:color="auto"/>
          <w:bottom w:val="single" w:sz="4" w:space="0" w:color="auto"/>
          <w:right w:val="single" w:sz="4" w:space="4" w:color="auto"/>
        </w:pBdr>
        <w:jc w:val="center"/>
        <w:rPr>
          <w:szCs w:val="24"/>
        </w:rPr>
      </w:pPr>
      <w:bookmarkStart w:id="18" w:name="_Toc514247871"/>
      <w:bookmarkStart w:id="19" w:name="_Toc514247953"/>
      <w:r w:rsidRPr="007616D7">
        <w:rPr>
          <w:szCs w:val="24"/>
        </w:rPr>
        <w:t>suitable for patients with Atopic Eczema, Urticaria, PLE or on oral Retinoids</w:t>
      </w:r>
      <w:bookmarkEnd w:id="18"/>
      <w:bookmarkEnd w:id="19"/>
    </w:p>
    <w:p w14:paraId="7F3A641C" w14:textId="77777777" w:rsidR="007616D7" w:rsidRPr="007616D7" w:rsidRDefault="007616D7" w:rsidP="002C02DA">
      <w:pPr>
        <w:pStyle w:val="Header"/>
        <w:rPr>
          <w:sz w:val="12"/>
          <w:szCs w:val="12"/>
        </w:rPr>
      </w:pPr>
    </w:p>
    <w:p w14:paraId="7E1F8C97" w14:textId="77777777" w:rsidR="007616D7" w:rsidRPr="008702EA" w:rsidRDefault="00A002AA" w:rsidP="007616D7">
      <w:pPr>
        <w:pStyle w:val="BodyText"/>
        <w:tabs>
          <w:tab w:val="left" w:pos="0"/>
        </w:tabs>
        <w:ind w:left="0" w:firstLine="0"/>
      </w:pPr>
      <w:r w:rsidRPr="004D1534">
        <w:t>Psoralen tablets to be taken two hours prior to treatment and protective glasses to be worn</w:t>
      </w:r>
      <w:r>
        <w:t xml:space="preserve"> from the time of taking the tablets for the rest of the daylight hours that day (unless the referrer has requested longer).</w:t>
      </w:r>
      <w:r w:rsidRPr="004D1534">
        <w:t xml:space="preserve"> </w:t>
      </w:r>
      <w:r w:rsidR="007616D7" w:rsidRPr="008702EA">
        <w:t xml:space="preserve">The average peak phototoxic response after 5-MOP is around 3 hours whereas with 8-MOP it is at 2 hours. For safety reasons (to avoid some patients being treated 2 hours and some 3 hours after taking oral psoralen risking errors) most </w:t>
      </w:r>
      <w:proofErr w:type="spellStart"/>
      <w:r w:rsidR="007616D7" w:rsidRPr="008702EA">
        <w:t>centres</w:t>
      </w:r>
      <w:proofErr w:type="spellEnd"/>
      <w:r w:rsidR="007616D7" w:rsidRPr="008702EA">
        <w:t>, for consistency, treat 2 hours after any oral psoralen.</w:t>
      </w:r>
    </w:p>
    <w:p w14:paraId="1B6177F7" w14:textId="77777777" w:rsidR="007616D7" w:rsidRPr="007616D7" w:rsidRDefault="007616D7" w:rsidP="007616D7">
      <w:pPr>
        <w:pStyle w:val="BodyText"/>
        <w:ind w:left="0" w:firstLine="0"/>
        <w:rPr>
          <w:sz w:val="12"/>
          <w:szCs w:val="12"/>
        </w:rPr>
      </w:pPr>
    </w:p>
    <w:p w14:paraId="054402FE" w14:textId="77777777" w:rsidR="007616D7" w:rsidRPr="00733474" w:rsidRDefault="007616D7" w:rsidP="007616D7">
      <w:pPr>
        <w:pStyle w:val="BodyText"/>
        <w:ind w:left="0" w:firstLine="0"/>
        <w:rPr>
          <w:color w:val="000000"/>
        </w:rPr>
      </w:pPr>
      <w:r>
        <w:t>1</w:t>
      </w:r>
      <w:r>
        <w:tab/>
      </w:r>
      <w:r w:rsidRPr="00733474">
        <w:rPr>
          <w:color w:val="000000"/>
        </w:rPr>
        <w:t>Determine MPD (minimum phototoxic dose) with readings at 96 hours, +/- 6 hours</w:t>
      </w:r>
    </w:p>
    <w:p w14:paraId="1D338FF6" w14:textId="77777777" w:rsidR="007616D7" w:rsidRPr="00733474" w:rsidRDefault="007616D7" w:rsidP="007616D7">
      <w:pPr>
        <w:pStyle w:val="BodyText"/>
        <w:ind w:left="720" w:firstLine="0"/>
        <w:rPr>
          <w:color w:val="000000"/>
        </w:rPr>
      </w:pPr>
      <w:r w:rsidRPr="00733474">
        <w:rPr>
          <w:color w:val="000000"/>
        </w:rPr>
        <w:t xml:space="preserve">If patient's back is too extensively involved (active/flared) to perform MPD, starting dose according to doctor’s or senior nurse’s instructions.  Usually, if MPD test not possible the first treatment should be to a test area, such as forearm.  If no phototoxic response (no MPD detectable) </w:t>
      </w:r>
      <w:proofErr w:type="gramStart"/>
      <w:r w:rsidRPr="00733474">
        <w:rPr>
          <w:color w:val="000000"/>
        </w:rPr>
        <w:t>see</w:t>
      </w:r>
      <w:proofErr w:type="gramEnd"/>
      <w:r w:rsidRPr="00733474">
        <w:rPr>
          <w:color w:val="000000"/>
        </w:rPr>
        <w:t xml:space="preserve"> relevant local policy, but MPD testing after a higher oral psoralen dose will usually be required. </w:t>
      </w:r>
    </w:p>
    <w:p w14:paraId="5E2680FE" w14:textId="77777777" w:rsidR="007616D7" w:rsidRPr="007616D7" w:rsidRDefault="007616D7" w:rsidP="007616D7">
      <w:pPr>
        <w:pStyle w:val="BodyText"/>
        <w:ind w:left="0" w:firstLine="0"/>
        <w:rPr>
          <w:sz w:val="12"/>
          <w:szCs w:val="12"/>
        </w:rPr>
      </w:pPr>
    </w:p>
    <w:p w14:paraId="062F8C0F" w14:textId="77777777" w:rsidR="007616D7" w:rsidRDefault="007616D7" w:rsidP="007616D7">
      <w:pPr>
        <w:pStyle w:val="BodyText"/>
        <w:ind w:left="0" w:firstLine="0"/>
      </w:pPr>
      <w:r>
        <w:t>2.</w:t>
      </w:r>
      <w:r>
        <w:tab/>
        <w:t>Initial irradiation dose: 70% of MPD</w:t>
      </w:r>
      <w:r>
        <w:tab/>
      </w:r>
    </w:p>
    <w:p w14:paraId="691CD19F" w14:textId="77777777" w:rsidR="007616D7" w:rsidRDefault="007616D7" w:rsidP="007616D7">
      <w:pPr>
        <w:pStyle w:val="BodyText"/>
        <w:ind w:left="0" w:firstLine="0"/>
      </w:pPr>
      <w:r>
        <w:tab/>
      </w:r>
    </w:p>
    <w:p w14:paraId="11A2A71E" w14:textId="77777777" w:rsidR="007616D7" w:rsidRDefault="007616D7" w:rsidP="007616D7">
      <w:pPr>
        <w:pStyle w:val="BodyText"/>
        <w:ind w:left="720" w:hanging="720"/>
      </w:pPr>
      <w:r>
        <w:t>3.</w:t>
      </w:r>
      <w:r>
        <w:tab/>
        <w:t>PUVA treatment will be given twice weekly, usually with a minimum of 72 hours interval between treatments, unless patient is attending once weekly.</w:t>
      </w:r>
    </w:p>
    <w:p w14:paraId="27F1E206" w14:textId="77777777" w:rsidR="007616D7" w:rsidRDefault="007616D7" w:rsidP="007616D7">
      <w:pPr>
        <w:pStyle w:val="BodyText"/>
        <w:ind w:left="720" w:firstLine="0"/>
      </w:pPr>
      <w:proofErr w:type="spellStart"/>
      <w:r>
        <w:t>Phototherapist</w:t>
      </w:r>
      <w:proofErr w:type="spellEnd"/>
      <w:r>
        <w:t xml:space="preserve"> must document administered dose of UVA in J/cm</w:t>
      </w:r>
      <w:r>
        <w:rPr>
          <w:vertAlign w:val="superscript"/>
        </w:rPr>
        <w:t>2</w:t>
      </w:r>
      <w:r>
        <w:t>, exposure time and erythema grade.  Reason for non-administration of treatment should also be documented in treatment notes.  Face shield should be worn unless otherwise indicated.</w:t>
      </w:r>
    </w:p>
    <w:p w14:paraId="0578B588" w14:textId="77777777" w:rsidR="007616D7" w:rsidRDefault="007616D7" w:rsidP="007616D7">
      <w:pPr>
        <w:pStyle w:val="BodyText"/>
        <w:tabs>
          <w:tab w:val="left" w:pos="684"/>
        </w:tabs>
        <w:ind w:left="0" w:firstLine="0"/>
      </w:pPr>
      <w:r>
        <w:tab/>
      </w:r>
    </w:p>
    <w:p w14:paraId="02D8E279" w14:textId="77777777" w:rsidR="007616D7" w:rsidRDefault="007616D7" w:rsidP="007616D7">
      <w:pPr>
        <w:pStyle w:val="BodyText"/>
        <w:tabs>
          <w:tab w:val="left" w:pos="684"/>
        </w:tabs>
        <w:ind w:left="684" w:hanging="684"/>
      </w:pPr>
      <w:r>
        <w:t>4.</w:t>
      </w:r>
      <w:r>
        <w:tab/>
      </w:r>
      <w:r>
        <w:rPr>
          <w:b/>
        </w:rPr>
        <w:t>Increment Regimen</w:t>
      </w:r>
      <w:r>
        <w:t>:  Increments will be given at each visit based on a percentage of previous dose and erythema response.</w:t>
      </w:r>
    </w:p>
    <w:p w14:paraId="5574FB0C" w14:textId="77777777" w:rsidR="007616D7" w:rsidRPr="007616D7" w:rsidRDefault="007616D7" w:rsidP="007616D7">
      <w:pPr>
        <w:pStyle w:val="BodyText"/>
        <w:tabs>
          <w:tab w:val="left" w:pos="684"/>
        </w:tabs>
        <w:ind w:left="0" w:firstLine="0"/>
        <w:rPr>
          <w:sz w:val="12"/>
          <w:szCs w:val="12"/>
        </w:rPr>
      </w:pPr>
    </w:p>
    <w:p w14:paraId="03CFD2F5" w14:textId="77777777" w:rsidR="007616D7" w:rsidRDefault="007616D7" w:rsidP="007616D7">
      <w:pPr>
        <w:pStyle w:val="BodyText"/>
        <w:widowControl/>
        <w:numPr>
          <w:ilvl w:val="0"/>
          <w:numId w:val="26"/>
        </w:numPr>
        <w:tabs>
          <w:tab w:val="clear" w:pos="690"/>
          <w:tab w:val="num" w:pos="1410"/>
        </w:tabs>
        <w:ind w:left="720" w:hanging="720"/>
        <w:jc w:val="both"/>
      </w:pPr>
      <w:r>
        <w:t>No erythema - give 20% increments.  Where patients attending once weekly, 10% increments to be given.</w:t>
      </w:r>
    </w:p>
    <w:p w14:paraId="56DCB215" w14:textId="77777777" w:rsidR="007616D7" w:rsidRPr="007616D7" w:rsidRDefault="007616D7" w:rsidP="007616D7">
      <w:pPr>
        <w:pStyle w:val="BodyText"/>
        <w:tabs>
          <w:tab w:val="left" w:pos="684"/>
        </w:tabs>
        <w:ind w:left="0" w:firstLine="0"/>
        <w:rPr>
          <w:sz w:val="12"/>
          <w:szCs w:val="12"/>
        </w:rPr>
      </w:pPr>
    </w:p>
    <w:p w14:paraId="6BA8A87E" w14:textId="77777777" w:rsidR="007616D7" w:rsidRDefault="007616D7" w:rsidP="007616D7">
      <w:pPr>
        <w:pStyle w:val="BodyText"/>
        <w:widowControl/>
        <w:numPr>
          <w:ilvl w:val="0"/>
          <w:numId w:val="26"/>
        </w:numPr>
        <w:tabs>
          <w:tab w:val="clear" w:pos="690"/>
          <w:tab w:val="num" w:pos="1410"/>
        </w:tabs>
        <w:ind w:left="720" w:hanging="720"/>
        <w:jc w:val="both"/>
      </w:pPr>
      <w:r>
        <w:rPr>
          <w:u w:val="single"/>
        </w:rPr>
        <w:t>Grade One</w:t>
      </w:r>
      <w:r>
        <w:t xml:space="preserve"> (mild) - barely perceptible and resolves within 72 hours.  Repeat previous dose then give 10% increments.</w:t>
      </w:r>
    </w:p>
    <w:p w14:paraId="4054D3F2" w14:textId="77777777" w:rsidR="007616D7" w:rsidRPr="007616D7" w:rsidRDefault="007616D7" w:rsidP="007616D7">
      <w:pPr>
        <w:pStyle w:val="BodyText"/>
        <w:ind w:left="0" w:firstLine="0"/>
        <w:rPr>
          <w:sz w:val="12"/>
          <w:szCs w:val="12"/>
        </w:rPr>
      </w:pPr>
    </w:p>
    <w:p w14:paraId="1153D398" w14:textId="77777777" w:rsidR="007616D7" w:rsidRDefault="007616D7" w:rsidP="007616D7">
      <w:pPr>
        <w:pStyle w:val="BodyText"/>
        <w:widowControl/>
        <w:numPr>
          <w:ilvl w:val="0"/>
          <w:numId w:val="26"/>
        </w:numPr>
        <w:tabs>
          <w:tab w:val="clear" w:pos="690"/>
          <w:tab w:val="num" w:pos="1410"/>
        </w:tabs>
        <w:ind w:left="720" w:hanging="720"/>
        <w:jc w:val="both"/>
      </w:pPr>
      <w:r>
        <w:rPr>
          <w:u w:val="single"/>
        </w:rPr>
        <w:t>Grade Two</w:t>
      </w:r>
      <w:r>
        <w:t xml:space="preserve"> (moderate) - well defined erythema causing mild but manageable discomfort.  Postpone one treatment and then repeat previous dose at next </w:t>
      </w:r>
      <w:proofErr w:type="gramStart"/>
      <w:r>
        <w:t>visit;</w:t>
      </w:r>
      <w:proofErr w:type="gramEnd"/>
      <w:r>
        <w:t xml:space="preserve"> thereafter reducing to 10% increments.</w:t>
      </w:r>
    </w:p>
    <w:p w14:paraId="57E9182D" w14:textId="77777777" w:rsidR="007616D7" w:rsidRPr="007616D7" w:rsidRDefault="007616D7" w:rsidP="007616D7">
      <w:pPr>
        <w:pStyle w:val="BodyText"/>
        <w:ind w:left="0" w:firstLine="0"/>
        <w:rPr>
          <w:sz w:val="12"/>
          <w:szCs w:val="12"/>
        </w:rPr>
      </w:pPr>
    </w:p>
    <w:p w14:paraId="24516BC3" w14:textId="77777777" w:rsidR="007616D7" w:rsidRPr="008F2B53" w:rsidRDefault="007616D7" w:rsidP="007616D7">
      <w:pPr>
        <w:pStyle w:val="BodyText"/>
        <w:widowControl/>
        <w:numPr>
          <w:ilvl w:val="0"/>
          <w:numId w:val="26"/>
        </w:numPr>
        <w:tabs>
          <w:tab w:val="clear" w:pos="690"/>
          <w:tab w:val="num" w:pos="1410"/>
        </w:tabs>
        <w:ind w:left="720" w:hanging="720"/>
        <w:jc w:val="both"/>
        <w:rPr>
          <w:color w:val="000000" w:themeColor="text1"/>
        </w:rPr>
      </w:pPr>
      <w:r>
        <w:rPr>
          <w:u w:val="single"/>
        </w:rPr>
        <w:t>Grade Three</w:t>
      </w:r>
      <w:r>
        <w:t xml:space="preserve"> (severe) - well defined symptomatic/painful erythema.  No treatment and review by doctor where possible.  When erythema has completely settled, treat with 50% of pre</w:t>
      </w:r>
      <w:r w:rsidR="008F2B53">
        <w:t xml:space="preserve">vious dose then 10% increments </w:t>
      </w:r>
      <w:r w:rsidRPr="008F2B53">
        <w:rPr>
          <w:color w:val="000000" w:themeColor="text1"/>
        </w:rPr>
        <w:t xml:space="preserve">(If cause(s) determined to be one(s) others could learn from this should be reported to </w:t>
      </w:r>
      <w:proofErr w:type="spellStart"/>
      <w:r w:rsidRPr="008F2B53">
        <w:rPr>
          <w:color w:val="000000" w:themeColor="text1"/>
        </w:rPr>
        <w:t>Photonet</w:t>
      </w:r>
      <w:proofErr w:type="spellEnd"/>
      <w:r w:rsidRPr="008F2B53">
        <w:rPr>
          <w:color w:val="000000" w:themeColor="text1"/>
        </w:rPr>
        <w:t>, to be included in the national risk register).</w:t>
      </w:r>
    </w:p>
    <w:p w14:paraId="629FE384" w14:textId="77777777" w:rsidR="007616D7" w:rsidRPr="007616D7" w:rsidRDefault="007616D7" w:rsidP="007616D7">
      <w:pPr>
        <w:pStyle w:val="BodyText"/>
        <w:ind w:left="0" w:firstLine="0"/>
        <w:rPr>
          <w:sz w:val="12"/>
          <w:szCs w:val="12"/>
        </w:rPr>
      </w:pPr>
    </w:p>
    <w:p w14:paraId="2AE82A54" w14:textId="77777777" w:rsidR="007616D7" w:rsidRPr="008F2B53" w:rsidRDefault="007616D7" w:rsidP="007616D7">
      <w:pPr>
        <w:pStyle w:val="BodyText"/>
        <w:tabs>
          <w:tab w:val="left" w:pos="684"/>
        </w:tabs>
        <w:ind w:left="684" w:hanging="684"/>
        <w:rPr>
          <w:color w:val="000000" w:themeColor="text1"/>
        </w:rPr>
      </w:pPr>
      <w:r>
        <w:t>e)</w:t>
      </w:r>
      <w:r>
        <w:tab/>
      </w:r>
      <w:r>
        <w:rPr>
          <w:u w:val="single"/>
        </w:rPr>
        <w:t>Grade Four</w:t>
      </w:r>
      <w:r>
        <w:t xml:space="preserve"> (ver</w:t>
      </w:r>
      <w:r w:rsidRPr="008702EA">
        <w:t xml:space="preserve">y </w:t>
      </w:r>
      <w:r>
        <w:t>severe) - painful erythema usually with bullae.  No treatme</w:t>
      </w:r>
      <w:r w:rsidR="008F2B53">
        <w:t xml:space="preserve">nt and urgent review by doctor </w:t>
      </w:r>
      <w:r w:rsidRPr="008F2B53">
        <w:rPr>
          <w:color w:val="000000" w:themeColor="text1"/>
        </w:rPr>
        <w:t xml:space="preserve">(All such events should be reported to </w:t>
      </w:r>
      <w:proofErr w:type="spellStart"/>
      <w:r w:rsidRPr="008F2B53">
        <w:rPr>
          <w:color w:val="000000" w:themeColor="text1"/>
        </w:rPr>
        <w:t>Photonet</w:t>
      </w:r>
      <w:proofErr w:type="spellEnd"/>
      <w:r w:rsidRPr="008F2B53">
        <w:rPr>
          <w:color w:val="000000" w:themeColor="text1"/>
        </w:rPr>
        <w:t>, to be included in the national risk register).</w:t>
      </w:r>
    </w:p>
    <w:p w14:paraId="27AC9728" w14:textId="77777777" w:rsidR="007616D7" w:rsidRPr="007616D7" w:rsidRDefault="007616D7" w:rsidP="007616D7">
      <w:pPr>
        <w:pStyle w:val="BodyText"/>
        <w:tabs>
          <w:tab w:val="left" w:pos="684"/>
        </w:tabs>
        <w:ind w:left="0" w:firstLine="0"/>
        <w:rPr>
          <w:sz w:val="12"/>
          <w:szCs w:val="12"/>
        </w:rPr>
      </w:pPr>
    </w:p>
    <w:p w14:paraId="232FADAE" w14:textId="77777777" w:rsidR="007616D7" w:rsidRDefault="007616D7" w:rsidP="007616D7">
      <w:pPr>
        <w:pStyle w:val="BodyText"/>
        <w:widowControl/>
        <w:numPr>
          <w:ilvl w:val="0"/>
          <w:numId w:val="25"/>
        </w:numPr>
        <w:ind w:left="0" w:firstLine="0"/>
        <w:jc w:val="both"/>
        <w:rPr>
          <w:b/>
        </w:rPr>
      </w:pPr>
      <w:r>
        <w:rPr>
          <w:b/>
        </w:rPr>
        <w:t xml:space="preserve">If attending for </w:t>
      </w:r>
      <w:proofErr w:type="spellStart"/>
      <w:r>
        <w:rPr>
          <w:b/>
        </w:rPr>
        <w:t>Desensitisation</w:t>
      </w:r>
      <w:proofErr w:type="spellEnd"/>
      <w:r>
        <w:rPr>
          <w:b/>
        </w:rPr>
        <w:t xml:space="preserve"> – </w:t>
      </w:r>
      <w:r>
        <w:rPr>
          <w:b/>
        </w:rPr>
        <w:tab/>
      </w:r>
    </w:p>
    <w:p w14:paraId="77269F02" w14:textId="77777777" w:rsidR="007616D7" w:rsidRDefault="007616D7" w:rsidP="007616D7">
      <w:pPr>
        <w:pStyle w:val="BodyText"/>
        <w:tabs>
          <w:tab w:val="left" w:pos="684"/>
        </w:tabs>
        <w:ind w:left="0" w:firstLine="0"/>
        <w:rPr>
          <w:b/>
          <w:i/>
        </w:rPr>
      </w:pPr>
      <w:r>
        <w:tab/>
      </w:r>
      <w:r>
        <w:tab/>
      </w:r>
      <w:r>
        <w:tab/>
      </w:r>
    </w:p>
    <w:p w14:paraId="1FAF15C7" w14:textId="77777777" w:rsidR="007616D7" w:rsidRDefault="007616D7" w:rsidP="007616D7">
      <w:pPr>
        <w:pStyle w:val="Heading4"/>
        <w:spacing w:before="0"/>
      </w:pPr>
      <w:r>
        <w:t>Exposed sites only should be treated unless otherwise stated by the doctor</w:t>
      </w:r>
    </w:p>
    <w:p w14:paraId="1AE3251F" w14:textId="77777777" w:rsidR="007616D7" w:rsidRDefault="007616D7" w:rsidP="007616D7">
      <w:pPr>
        <w:spacing w:after="0"/>
        <w:rPr>
          <w:b/>
          <w:bCs/>
          <w:i/>
          <w:iCs/>
        </w:rPr>
      </w:pPr>
      <w:r>
        <w:rPr>
          <w:b/>
          <w:bCs/>
          <w:i/>
          <w:iCs/>
        </w:rPr>
        <w:t xml:space="preserve">Topical steroid should be applied immediately post treatment if prescribed, patients should be treated twice weekly for 5 weeks. </w:t>
      </w:r>
    </w:p>
    <w:p w14:paraId="1713E816" w14:textId="77777777" w:rsidR="007616D7" w:rsidRPr="007616D7" w:rsidRDefault="007616D7" w:rsidP="007616D7">
      <w:pPr>
        <w:pStyle w:val="BodyText"/>
        <w:tabs>
          <w:tab w:val="left" w:pos="684"/>
        </w:tabs>
        <w:ind w:left="0" w:firstLine="0"/>
        <w:rPr>
          <w:b/>
          <w:i/>
          <w:sz w:val="12"/>
          <w:szCs w:val="12"/>
        </w:rPr>
      </w:pPr>
      <w:r>
        <w:rPr>
          <w:b/>
          <w:i/>
        </w:rPr>
        <w:t xml:space="preserve"> </w:t>
      </w:r>
    </w:p>
    <w:p w14:paraId="71BB54F4" w14:textId="77777777" w:rsidR="007616D7" w:rsidRDefault="007616D7" w:rsidP="007616D7">
      <w:pPr>
        <w:pStyle w:val="BodyText"/>
        <w:tabs>
          <w:tab w:val="left" w:pos="684"/>
        </w:tabs>
        <w:ind w:left="0" w:firstLine="0"/>
      </w:pPr>
      <w:r>
        <w:t>6.</w:t>
      </w:r>
      <w:r>
        <w:tab/>
      </w:r>
      <w:r>
        <w:rPr>
          <w:b/>
        </w:rPr>
        <w:t>If patient cancels/</w:t>
      </w:r>
      <w:proofErr w:type="gramStart"/>
      <w:r>
        <w:rPr>
          <w:b/>
        </w:rPr>
        <w:t>misses</w:t>
      </w:r>
      <w:proofErr w:type="gramEnd"/>
      <w:r>
        <w:rPr>
          <w:b/>
        </w:rPr>
        <w:t xml:space="preserve"> treatment</w:t>
      </w:r>
      <w:r>
        <w:t xml:space="preserve"> – See missed treatment protocol</w:t>
      </w:r>
    </w:p>
    <w:p w14:paraId="3AB700FD" w14:textId="77777777" w:rsidR="007616D7" w:rsidRPr="007616D7" w:rsidRDefault="007616D7" w:rsidP="007616D7">
      <w:pPr>
        <w:pStyle w:val="BodyText"/>
        <w:tabs>
          <w:tab w:val="left" w:pos="684"/>
        </w:tabs>
        <w:ind w:left="0" w:firstLine="0"/>
        <w:rPr>
          <w:sz w:val="12"/>
          <w:szCs w:val="12"/>
        </w:rPr>
      </w:pPr>
    </w:p>
    <w:p w14:paraId="19ADB691" w14:textId="77777777" w:rsidR="007616D7" w:rsidRDefault="007616D7" w:rsidP="007616D7">
      <w:pPr>
        <w:pStyle w:val="BodyText"/>
        <w:tabs>
          <w:tab w:val="left" w:pos="684"/>
        </w:tabs>
        <w:ind w:left="0" w:firstLine="0"/>
      </w:pPr>
      <w:r>
        <w:t>7.</w:t>
      </w:r>
      <w:r>
        <w:tab/>
      </w:r>
      <w:r>
        <w:rPr>
          <w:b/>
        </w:rPr>
        <w:t>Discharge</w:t>
      </w:r>
      <w:r>
        <w:t xml:space="preserve"> - See discharge protocol</w:t>
      </w:r>
    </w:p>
    <w:p w14:paraId="3841852F" w14:textId="77777777" w:rsidR="00CE39BB" w:rsidRDefault="002C02DA" w:rsidP="006E229E">
      <w:pPr>
        <w:pStyle w:val="Heading2"/>
        <w:pBdr>
          <w:top w:val="single" w:sz="4" w:space="1" w:color="auto"/>
          <w:left w:val="single" w:sz="4" w:space="4" w:color="auto"/>
          <w:bottom w:val="single" w:sz="4" w:space="1" w:color="auto"/>
          <w:right w:val="single" w:sz="4" w:space="4" w:color="auto"/>
        </w:pBdr>
        <w:jc w:val="center"/>
      </w:pPr>
      <w:r>
        <w:br w:type="page"/>
      </w:r>
      <w:bookmarkStart w:id="20" w:name="_Toc514247872"/>
      <w:bookmarkStart w:id="21" w:name="_Toc514247954"/>
      <w:bookmarkStart w:id="22" w:name="_Toc201632205"/>
      <w:bookmarkStart w:id="23" w:name="_Toc397958367"/>
      <w:r w:rsidR="00CE39BB">
        <w:lastRenderedPageBreak/>
        <w:t>TREATMENT PROTOCOL No. 4</w:t>
      </w:r>
      <w:bookmarkEnd w:id="20"/>
      <w:bookmarkEnd w:id="21"/>
      <w:r w:rsidR="00CE39BB">
        <w:t xml:space="preserve"> </w:t>
      </w:r>
    </w:p>
    <w:p w14:paraId="449F31DE" w14:textId="77777777" w:rsidR="006E229E" w:rsidRDefault="006E229E" w:rsidP="006E229E">
      <w:pPr>
        <w:pStyle w:val="Heading2"/>
        <w:pBdr>
          <w:top w:val="single" w:sz="4" w:space="1" w:color="auto"/>
          <w:left w:val="single" w:sz="4" w:space="4" w:color="auto"/>
          <w:bottom w:val="single" w:sz="4" w:space="1" w:color="auto"/>
          <w:right w:val="single" w:sz="4" w:space="4" w:color="auto"/>
        </w:pBdr>
        <w:jc w:val="center"/>
      </w:pPr>
      <w:bookmarkStart w:id="24" w:name="_Toc514247873"/>
      <w:bookmarkStart w:id="25" w:name="_Toc514247955"/>
      <w:r w:rsidRPr="006E229E">
        <w:t>UVB PHOTOTHERAPY</w:t>
      </w:r>
      <w:bookmarkEnd w:id="22"/>
      <w:bookmarkEnd w:id="23"/>
      <w:r w:rsidR="00CE39BB">
        <w:t xml:space="preserve"> </w:t>
      </w:r>
      <w:r w:rsidRPr="006E229E">
        <w:rPr>
          <w:bCs/>
        </w:rPr>
        <w:t xml:space="preserve">HAND and FOOT </w:t>
      </w:r>
      <w:r w:rsidR="009F2200">
        <w:rPr>
          <w:bCs/>
        </w:rPr>
        <w:t>(</w:t>
      </w:r>
      <w:r w:rsidRPr="006E229E">
        <w:rPr>
          <w:bCs/>
        </w:rPr>
        <w:t>TL-01</w:t>
      </w:r>
      <w:bookmarkEnd w:id="24"/>
      <w:bookmarkEnd w:id="25"/>
      <w:r w:rsidR="009F2200">
        <w:rPr>
          <w:bCs/>
        </w:rPr>
        <w:t>)</w:t>
      </w:r>
    </w:p>
    <w:p w14:paraId="2A48EAAA" w14:textId="77777777" w:rsidR="006E229E" w:rsidRDefault="006E229E" w:rsidP="006E229E"/>
    <w:p w14:paraId="4A5F4D81" w14:textId="77777777" w:rsidR="009055C3" w:rsidRPr="009055C3" w:rsidRDefault="009055C3" w:rsidP="009055C3">
      <w:pPr>
        <w:pStyle w:val="BodyText"/>
        <w:tabs>
          <w:tab w:val="left" w:pos="684"/>
        </w:tabs>
        <w:ind w:left="1440" w:hanging="1440"/>
        <w:rPr>
          <w:rFonts w:cs="Arial"/>
        </w:rPr>
      </w:pPr>
      <w:r>
        <w:rPr>
          <w:b/>
        </w:rPr>
        <w:t>HANDS</w:t>
      </w:r>
      <w:r>
        <w:tab/>
      </w:r>
      <w:r w:rsidRPr="009055C3">
        <w:rPr>
          <w:rFonts w:cs="Arial"/>
        </w:rPr>
        <w:t xml:space="preserve">Palms and backs of hands can be treated together or separately.  Fingers should be spread in the </w:t>
      </w:r>
      <w:proofErr w:type="spellStart"/>
      <w:r w:rsidRPr="009055C3">
        <w:rPr>
          <w:rFonts w:cs="Arial"/>
        </w:rPr>
        <w:t>centre</w:t>
      </w:r>
      <w:proofErr w:type="spellEnd"/>
      <w:r w:rsidRPr="009055C3">
        <w:rPr>
          <w:rFonts w:cs="Arial"/>
        </w:rPr>
        <w:t xml:space="preserve"> of the unit.  Cuffs should also be used to protect the untreated areas.</w:t>
      </w:r>
    </w:p>
    <w:p w14:paraId="452D2E39" w14:textId="77777777" w:rsidR="009055C3" w:rsidRPr="009055C3" w:rsidRDefault="009055C3" w:rsidP="009055C3">
      <w:pPr>
        <w:pStyle w:val="BodyText"/>
        <w:tabs>
          <w:tab w:val="left" w:pos="684"/>
        </w:tabs>
        <w:ind w:left="1440" w:hanging="1440"/>
        <w:rPr>
          <w:rFonts w:cs="Arial"/>
          <w:b/>
        </w:rPr>
      </w:pPr>
    </w:p>
    <w:p w14:paraId="71530ACF" w14:textId="77777777" w:rsidR="009055C3" w:rsidRPr="009055C3" w:rsidRDefault="009055C3" w:rsidP="009055C3">
      <w:pPr>
        <w:pStyle w:val="BodyText"/>
        <w:tabs>
          <w:tab w:val="left" w:pos="684"/>
        </w:tabs>
        <w:ind w:left="1440" w:hanging="1440"/>
        <w:rPr>
          <w:rFonts w:cs="Arial"/>
        </w:rPr>
      </w:pPr>
      <w:r w:rsidRPr="009055C3">
        <w:rPr>
          <w:rFonts w:cs="Arial"/>
          <w:b/>
        </w:rPr>
        <w:t>FEET</w:t>
      </w:r>
      <w:r w:rsidRPr="009055C3">
        <w:rPr>
          <w:rFonts w:cs="Arial"/>
        </w:rPr>
        <w:tab/>
      </w:r>
      <w:r w:rsidRPr="009055C3">
        <w:rPr>
          <w:rFonts w:cs="Arial"/>
        </w:rPr>
        <w:tab/>
        <w:t xml:space="preserve">Can be treated at the same time as hands or separately.  Feet should be in the </w:t>
      </w:r>
      <w:proofErr w:type="spellStart"/>
      <w:r w:rsidRPr="009055C3">
        <w:rPr>
          <w:rFonts w:cs="Arial"/>
        </w:rPr>
        <w:t>centre</w:t>
      </w:r>
      <w:proofErr w:type="spellEnd"/>
      <w:r w:rsidRPr="009055C3">
        <w:rPr>
          <w:rFonts w:cs="Arial"/>
        </w:rPr>
        <w:t xml:space="preserve"> of the unit.</w:t>
      </w:r>
    </w:p>
    <w:p w14:paraId="19D299B1" w14:textId="77777777" w:rsidR="009055C3" w:rsidRPr="009055C3" w:rsidRDefault="009055C3" w:rsidP="009055C3">
      <w:pPr>
        <w:pStyle w:val="BodyText"/>
        <w:tabs>
          <w:tab w:val="left" w:pos="684"/>
        </w:tabs>
        <w:ind w:left="1440" w:hanging="1440"/>
        <w:rPr>
          <w:rFonts w:cs="Arial"/>
          <w:b/>
        </w:rPr>
      </w:pPr>
    </w:p>
    <w:p w14:paraId="3F5EE3C2" w14:textId="77777777" w:rsidR="009055C3" w:rsidRPr="009055C3" w:rsidRDefault="009055C3" w:rsidP="009055C3">
      <w:pPr>
        <w:rPr>
          <w:rFonts w:ascii="Arial" w:hAnsi="Arial" w:cs="Arial"/>
        </w:rPr>
      </w:pPr>
      <w:r w:rsidRPr="009055C3">
        <w:rPr>
          <w:rFonts w:ascii="Arial" w:hAnsi="Arial" w:cs="Arial"/>
        </w:rPr>
        <w:t xml:space="preserve">Treatment is usually given three times a week unless patients prefer twice-weekly treatment. </w:t>
      </w:r>
      <w:proofErr w:type="spellStart"/>
      <w:r w:rsidRPr="009055C3">
        <w:rPr>
          <w:rFonts w:ascii="Arial" w:hAnsi="Arial" w:cs="Arial"/>
        </w:rPr>
        <w:t>Phototherapist</w:t>
      </w:r>
      <w:proofErr w:type="spellEnd"/>
      <w:r w:rsidRPr="009055C3">
        <w:rPr>
          <w:rFonts w:ascii="Arial" w:hAnsi="Arial" w:cs="Arial"/>
        </w:rPr>
        <w:t xml:space="preserve"> must document administered dose of UVB in </w:t>
      </w:r>
      <w:proofErr w:type="spellStart"/>
      <w:r w:rsidRPr="009055C3">
        <w:rPr>
          <w:rFonts w:ascii="Arial" w:hAnsi="Arial" w:cs="Arial"/>
        </w:rPr>
        <w:t>mJ</w:t>
      </w:r>
      <w:proofErr w:type="spellEnd"/>
      <w:r w:rsidRPr="009055C3">
        <w:rPr>
          <w:rFonts w:ascii="Arial" w:hAnsi="Arial" w:cs="Arial"/>
        </w:rPr>
        <w:t>/cm</w:t>
      </w:r>
      <w:r w:rsidRPr="009055C3">
        <w:rPr>
          <w:rFonts w:ascii="Arial" w:hAnsi="Arial" w:cs="Arial"/>
          <w:vertAlign w:val="superscript"/>
        </w:rPr>
        <w:t>2</w:t>
      </w:r>
      <w:r w:rsidRPr="009055C3">
        <w:rPr>
          <w:rFonts w:ascii="Arial" w:hAnsi="Arial" w:cs="Arial"/>
        </w:rPr>
        <w:t>, exposure time and erythema grade.  Reason for non-administration of treatment should also be documented in treatment notes documented.</w:t>
      </w:r>
    </w:p>
    <w:p w14:paraId="365455C1" w14:textId="77777777" w:rsidR="009055C3" w:rsidRPr="009055C3" w:rsidRDefault="009055C3" w:rsidP="009055C3">
      <w:pPr>
        <w:pStyle w:val="BodyText"/>
        <w:tabs>
          <w:tab w:val="left" w:pos="684"/>
        </w:tabs>
        <w:ind w:left="1440" w:hanging="1440"/>
        <w:rPr>
          <w:rFonts w:cs="Arial"/>
        </w:rPr>
      </w:pPr>
    </w:p>
    <w:p w14:paraId="5C6AA381" w14:textId="77777777" w:rsidR="009055C3" w:rsidRPr="009055C3" w:rsidRDefault="009055C3" w:rsidP="009055C3">
      <w:pPr>
        <w:pStyle w:val="BodyText"/>
        <w:tabs>
          <w:tab w:val="left" w:pos="684"/>
        </w:tabs>
        <w:ind w:left="684" w:hanging="684"/>
        <w:rPr>
          <w:rFonts w:cs="Arial"/>
        </w:rPr>
      </w:pPr>
      <w:r w:rsidRPr="009055C3">
        <w:rPr>
          <w:rFonts w:cs="Arial"/>
        </w:rPr>
        <w:t>1.</w:t>
      </w:r>
      <w:r w:rsidRPr="009055C3">
        <w:rPr>
          <w:rFonts w:cs="Arial"/>
        </w:rPr>
        <w:tab/>
      </w:r>
      <w:r w:rsidRPr="009055C3">
        <w:rPr>
          <w:rFonts w:cs="Arial"/>
          <w:b/>
        </w:rPr>
        <w:t>Starting Dose</w:t>
      </w:r>
      <w:r w:rsidRPr="009055C3">
        <w:rPr>
          <w:rFonts w:cs="Arial"/>
        </w:rPr>
        <w:t>:  No MED is required.  Give 0.39J cm</w:t>
      </w:r>
      <w:r w:rsidRPr="009055C3">
        <w:rPr>
          <w:rFonts w:cs="Arial"/>
          <w:vertAlign w:val="superscript"/>
        </w:rPr>
        <w:t xml:space="preserve">2 </w:t>
      </w:r>
      <w:r w:rsidRPr="009055C3">
        <w:rPr>
          <w:rFonts w:cs="Arial"/>
        </w:rPr>
        <w:t>as a starting dose unless otherwise decided by doctor.</w:t>
      </w:r>
    </w:p>
    <w:p w14:paraId="020F7644" w14:textId="77777777" w:rsidR="009055C3" w:rsidRPr="009055C3" w:rsidRDefault="009055C3" w:rsidP="009055C3">
      <w:pPr>
        <w:pStyle w:val="BodyText"/>
        <w:tabs>
          <w:tab w:val="left" w:pos="684"/>
        </w:tabs>
        <w:ind w:left="684" w:hanging="684"/>
        <w:rPr>
          <w:rFonts w:cs="Arial"/>
          <w:b/>
        </w:rPr>
      </w:pPr>
    </w:p>
    <w:p w14:paraId="2638BF7C" w14:textId="77777777" w:rsidR="009055C3" w:rsidRPr="009055C3" w:rsidRDefault="009055C3" w:rsidP="009055C3">
      <w:pPr>
        <w:pStyle w:val="BodyText"/>
        <w:tabs>
          <w:tab w:val="left" w:pos="0"/>
        </w:tabs>
        <w:ind w:left="720" w:hanging="720"/>
        <w:rPr>
          <w:rFonts w:cs="Arial"/>
        </w:rPr>
      </w:pPr>
      <w:r w:rsidRPr="009055C3">
        <w:rPr>
          <w:rFonts w:cs="Arial"/>
        </w:rPr>
        <w:t>2.</w:t>
      </w:r>
      <w:r w:rsidRPr="009055C3">
        <w:rPr>
          <w:rFonts w:cs="Arial"/>
        </w:rPr>
        <w:tab/>
      </w:r>
      <w:r w:rsidRPr="009055C3">
        <w:rPr>
          <w:rFonts w:cs="Arial"/>
          <w:b/>
        </w:rPr>
        <w:t xml:space="preserve">Increment Regimen </w:t>
      </w:r>
      <w:r w:rsidRPr="009055C3">
        <w:rPr>
          <w:rFonts w:cs="Arial"/>
        </w:rPr>
        <w:t>- increments will be given at each visit based on a percentage of the previous dose and erythema response.</w:t>
      </w:r>
    </w:p>
    <w:p w14:paraId="6A16B50A" w14:textId="77777777" w:rsidR="009055C3" w:rsidRPr="009055C3" w:rsidRDefault="009055C3" w:rsidP="009055C3">
      <w:pPr>
        <w:pStyle w:val="BodyText"/>
        <w:tabs>
          <w:tab w:val="left" w:pos="684"/>
        </w:tabs>
        <w:ind w:left="684" w:hanging="684"/>
        <w:rPr>
          <w:rFonts w:cs="Arial"/>
        </w:rPr>
      </w:pPr>
    </w:p>
    <w:p w14:paraId="042C2BEF" w14:textId="77777777" w:rsidR="009055C3" w:rsidRPr="009055C3" w:rsidRDefault="009055C3" w:rsidP="009055C3">
      <w:pPr>
        <w:pStyle w:val="BodyTextIndent2"/>
        <w:numPr>
          <w:ilvl w:val="0"/>
          <w:numId w:val="27"/>
        </w:numPr>
        <w:spacing w:after="0" w:line="240" w:lineRule="auto"/>
        <w:ind w:left="709" w:hanging="709"/>
        <w:rPr>
          <w:rFonts w:ascii="Arial" w:hAnsi="Arial" w:cs="Arial"/>
        </w:rPr>
      </w:pPr>
      <w:r w:rsidRPr="009055C3">
        <w:rPr>
          <w:rFonts w:ascii="Arial" w:hAnsi="Arial" w:cs="Arial"/>
        </w:rPr>
        <w:t>No erythema - give 20% increments. Where patients attending twice weekly, 20% increments to be given.</w:t>
      </w:r>
    </w:p>
    <w:p w14:paraId="2D9E277F" w14:textId="77777777" w:rsidR="009055C3" w:rsidRPr="009055C3" w:rsidRDefault="009055C3" w:rsidP="009055C3">
      <w:pPr>
        <w:pStyle w:val="BodyText"/>
        <w:tabs>
          <w:tab w:val="left" w:pos="684"/>
        </w:tabs>
        <w:ind w:left="684" w:hanging="684"/>
        <w:rPr>
          <w:rFonts w:cs="Arial"/>
        </w:rPr>
      </w:pPr>
    </w:p>
    <w:p w14:paraId="275E0B67" w14:textId="77777777" w:rsidR="009055C3" w:rsidRPr="009055C3" w:rsidRDefault="009055C3" w:rsidP="009055C3">
      <w:pPr>
        <w:pStyle w:val="BodyText"/>
        <w:tabs>
          <w:tab w:val="left" w:pos="684"/>
        </w:tabs>
        <w:ind w:left="684" w:hanging="684"/>
        <w:rPr>
          <w:rFonts w:cs="Arial"/>
        </w:rPr>
      </w:pPr>
      <w:r w:rsidRPr="009055C3">
        <w:rPr>
          <w:rFonts w:cs="Arial"/>
        </w:rPr>
        <w:t>b)</w:t>
      </w:r>
      <w:r w:rsidRPr="009055C3">
        <w:rPr>
          <w:rFonts w:cs="Arial"/>
        </w:rPr>
        <w:tab/>
      </w:r>
      <w:r w:rsidRPr="009055C3">
        <w:rPr>
          <w:rFonts w:cs="Arial"/>
          <w:u w:val="single"/>
        </w:rPr>
        <w:t>Grade One</w:t>
      </w:r>
      <w:r w:rsidRPr="009055C3">
        <w:rPr>
          <w:rFonts w:cs="Arial"/>
        </w:rPr>
        <w:t xml:space="preserve"> (mild) - barely perceptible and resolves within 48 hours.  Repeat previous dose then give 10% increments.</w:t>
      </w:r>
    </w:p>
    <w:p w14:paraId="5DE84735" w14:textId="77777777" w:rsidR="009055C3" w:rsidRPr="009055C3" w:rsidRDefault="009055C3" w:rsidP="009055C3">
      <w:pPr>
        <w:pStyle w:val="BodyText"/>
        <w:tabs>
          <w:tab w:val="left" w:pos="684"/>
        </w:tabs>
        <w:ind w:left="684" w:hanging="684"/>
        <w:rPr>
          <w:rFonts w:cs="Arial"/>
        </w:rPr>
      </w:pPr>
    </w:p>
    <w:p w14:paraId="33009F76" w14:textId="77777777" w:rsidR="009055C3" w:rsidRPr="009055C3" w:rsidRDefault="009055C3" w:rsidP="009055C3">
      <w:pPr>
        <w:pStyle w:val="BodyText"/>
        <w:tabs>
          <w:tab w:val="left" w:pos="684"/>
        </w:tabs>
        <w:ind w:left="684" w:hanging="684"/>
        <w:rPr>
          <w:rFonts w:cs="Arial"/>
        </w:rPr>
      </w:pPr>
      <w:r w:rsidRPr="009055C3">
        <w:rPr>
          <w:rFonts w:cs="Arial"/>
        </w:rPr>
        <w:t>c)</w:t>
      </w:r>
      <w:r w:rsidRPr="009055C3">
        <w:rPr>
          <w:rFonts w:cs="Arial"/>
        </w:rPr>
        <w:tab/>
      </w:r>
      <w:r w:rsidRPr="009055C3">
        <w:rPr>
          <w:rFonts w:cs="Arial"/>
          <w:u w:val="single"/>
        </w:rPr>
        <w:t>Grade Two</w:t>
      </w:r>
      <w:r w:rsidRPr="009055C3">
        <w:rPr>
          <w:rFonts w:cs="Arial"/>
        </w:rPr>
        <w:t xml:space="preserve"> (moderate) - well-defined erythema causing mild but manageable discomfort.  Postpone one treatment if necessary and then repeat previous dose, </w:t>
      </w:r>
      <w:proofErr w:type="gramStart"/>
      <w:r w:rsidRPr="009055C3">
        <w:rPr>
          <w:rFonts w:cs="Arial"/>
        </w:rPr>
        <w:t>thereafter</w:t>
      </w:r>
      <w:proofErr w:type="gramEnd"/>
      <w:r w:rsidRPr="009055C3">
        <w:rPr>
          <w:rFonts w:cs="Arial"/>
        </w:rPr>
        <w:t xml:space="preserve"> reducing to 10% increments.</w:t>
      </w:r>
    </w:p>
    <w:p w14:paraId="39F2383A" w14:textId="77777777" w:rsidR="009055C3" w:rsidRPr="009055C3" w:rsidRDefault="009055C3" w:rsidP="009055C3">
      <w:pPr>
        <w:pStyle w:val="BodyText"/>
        <w:tabs>
          <w:tab w:val="left" w:pos="684"/>
        </w:tabs>
        <w:ind w:left="684" w:hanging="684"/>
        <w:rPr>
          <w:rFonts w:cs="Arial"/>
        </w:rPr>
      </w:pPr>
    </w:p>
    <w:p w14:paraId="1C63D20E" w14:textId="77777777" w:rsidR="009055C3" w:rsidRPr="008F2B53" w:rsidRDefault="009055C3" w:rsidP="009055C3">
      <w:pPr>
        <w:pStyle w:val="BodyText"/>
        <w:tabs>
          <w:tab w:val="left" w:pos="684"/>
        </w:tabs>
        <w:ind w:left="684" w:hanging="684"/>
        <w:rPr>
          <w:rFonts w:cs="Arial"/>
          <w:color w:val="000000" w:themeColor="text1"/>
        </w:rPr>
      </w:pPr>
      <w:r w:rsidRPr="009055C3">
        <w:rPr>
          <w:rFonts w:cs="Arial"/>
        </w:rPr>
        <w:t>d)</w:t>
      </w:r>
      <w:r w:rsidRPr="009055C3">
        <w:rPr>
          <w:rFonts w:cs="Arial"/>
        </w:rPr>
        <w:tab/>
      </w:r>
      <w:r w:rsidRPr="009055C3">
        <w:rPr>
          <w:rFonts w:cs="Arial"/>
          <w:u w:val="single"/>
        </w:rPr>
        <w:t>Grade Three</w:t>
      </w:r>
      <w:r w:rsidRPr="009055C3">
        <w:rPr>
          <w:rFonts w:cs="Arial"/>
        </w:rPr>
        <w:t xml:space="preserve"> (severe) - well defined symptomatic/painful erythema.  No treatment and review by doctor where possible.  When erythema has completely settled, treat with 50% of previous dose then 10% incremen</w:t>
      </w:r>
      <w:r w:rsidR="008F2B53">
        <w:rPr>
          <w:rFonts w:cs="Arial"/>
        </w:rPr>
        <w:t>ts</w:t>
      </w:r>
      <w:r w:rsidRPr="009055C3">
        <w:rPr>
          <w:rFonts w:cs="Arial"/>
        </w:rPr>
        <w:t xml:space="preserve"> </w:t>
      </w:r>
      <w:r w:rsidRPr="008F2B53">
        <w:rPr>
          <w:rFonts w:cs="Arial"/>
          <w:color w:val="000000" w:themeColor="text1"/>
        </w:rPr>
        <w:t xml:space="preserve">(If cause(s) determined to be one(s) others could learn from this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3C7E136A" w14:textId="77777777" w:rsidR="009055C3" w:rsidRPr="009055C3" w:rsidRDefault="009055C3" w:rsidP="009055C3">
      <w:pPr>
        <w:pStyle w:val="BodyText"/>
        <w:tabs>
          <w:tab w:val="left" w:pos="684"/>
        </w:tabs>
        <w:ind w:left="684" w:hanging="684"/>
        <w:rPr>
          <w:rFonts w:cs="Arial"/>
        </w:rPr>
      </w:pPr>
    </w:p>
    <w:p w14:paraId="4BBBA96A" w14:textId="77777777" w:rsidR="009055C3" w:rsidRPr="008F2B53" w:rsidRDefault="009055C3" w:rsidP="009055C3">
      <w:pPr>
        <w:pStyle w:val="BodyText"/>
        <w:tabs>
          <w:tab w:val="left" w:pos="684"/>
        </w:tabs>
        <w:ind w:left="684" w:hanging="684"/>
        <w:rPr>
          <w:rFonts w:cs="Arial"/>
          <w:color w:val="000000" w:themeColor="text1"/>
        </w:rPr>
      </w:pPr>
      <w:r w:rsidRPr="009055C3">
        <w:rPr>
          <w:rFonts w:cs="Arial"/>
        </w:rPr>
        <w:t>e)</w:t>
      </w:r>
      <w:r w:rsidRPr="009055C3">
        <w:rPr>
          <w:rFonts w:cs="Arial"/>
        </w:rPr>
        <w:tab/>
      </w:r>
      <w:r w:rsidRPr="009055C3">
        <w:rPr>
          <w:rFonts w:cs="Arial"/>
          <w:u w:val="single"/>
        </w:rPr>
        <w:t>Grade Four</w:t>
      </w:r>
      <w:r w:rsidRPr="009055C3">
        <w:rPr>
          <w:rFonts w:cs="Arial"/>
        </w:rPr>
        <w:t xml:space="preserve"> (very</w:t>
      </w:r>
      <w:r w:rsidRPr="009055C3">
        <w:rPr>
          <w:rFonts w:cs="Arial"/>
          <w:b/>
          <w:i/>
        </w:rPr>
        <w:t xml:space="preserve"> </w:t>
      </w:r>
      <w:r w:rsidRPr="009055C3">
        <w:rPr>
          <w:rFonts w:cs="Arial"/>
        </w:rPr>
        <w:t>severe) - painful erythema usually with</w:t>
      </w:r>
      <w:r w:rsidRPr="009055C3">
        <w:rPr>
          <w:rFonts w:cs="Arial"/>
          <w:b/>
          <w:i/>
        </w:rPr>
        <w:t xml:space="preserve"> </w:t>
      </w:r>
      <w:r w:rsidRPr="009055C3">
        <w:rPr>
          <w:rFonts w:cs="Arial"/>
        </w:rPr>
        <w:t xml:space="preserve">bullae.  No treatment and urgent review by </w:t>
      </w:r>
      <w:r w:rsidRPr="008F2B53">
        <w:rPr>
          <w:rFonts w:cs="Arial"/>
          <w:color w:val="000000" w:themeColor="text1"/>
        </w:rPr>
        <w:t>doc</w:t>
      </w:r>
      <w:r w:rsidR="008F2B53" w:rsidRPr="008F2B53">
        <w:rPr>
          <w:rFonts w:cs="Arial"/>
          <w:color w:val="000000" w:themeColor="text1"/>
        </w:rPr>
        <w:t xml:space="preserve">tor </w:t>
      </w:r>
      <w:r w:rsidRPr="008F2B53">
        <w:rPr>
          <w:rFonts w:cs="Arial"/>
          <w:color w:val="000000" w:themeColor="text1"/>
        </w:rPr>
        <w:t xml:space="preserve">(All such events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795F3486" w14:textId="77777777" w:rsidR="009055C3" w:rsidRPr="009055C3" w:rsidRDefault="009055C3" w:rsidP="009055C3">
      <w:pPr>
        <w:pStyle w:val="BodyText"/>
        <w:tabs>
          <w:tab w:val="left" w:pos="684"/>
        </w:tabs>
        <w:ind w:left="684" w:hanging="684"/>
        <w:rPr>
          <w:rFonts w:cs="Arial"/>
        </w:rPr>
      </w:pPr>
    </w:p>
    <w:p w14:paraId="546F03E5" w14:textId="77777777" w:rsidR="009055C3" w:rsidRPr="009055C3" w:rsidRDefault="009055C3" w:rsidP="009055C3">
      <w:pPr>
        <w:pStyle w:val="BodyText"/>
        <w:tabs>
          <w:tab w:val="left" w:pos="684"/>
        </w:tabs>
        <w:ind w:left="684" w:hanging="684"/>
        <w:rPr>
          <w:rFonts w:cs="Arial"/>
        </w:rPr>
      </w:pPr>
      <w:r w:rsidRPr="009055C3">
        <w:rPr>
          <w:rFonts w:cs="Arial"/>
        </w:rPr>
        <w:t>f)</w:t>
      </w:r>
      <w:r w:rsidRPr="009055C3">
        <w:rPr>
          <w:rFonts w:cs="Arial"/>
        </w:rPr>
        <w:tab/>
        <w:t>In patients with pigmented skin, erythema and oedema may not be seen, but the patient may complain of heat and skin tightness.</w:t>
      </w:r>
    </w:p>
    <w:p w14:paraId="41F554EA" w14:textId="77777777" w:rsidR="009055C3" w:rsidRPr="009055C3" w:rsidRDefault="009055C3" w:rsidP="009055C3">
      <w:pPr>
        <w:pStyle w:val="BodyText"/>
        <w:tabs>
          <w:tab w:val="left" w:pos="684"/>
        </w:tabs>
        <w:ind w:left="684" w:hanging="684"/>
        <w:rPr>
          <w:rFonts w:cs="Arial"/>
        </w:rPr>
      </w:pPr>
    </w:p>
    <w:p w14:paraId="7BC75DFC" w14:textId="77777777" w:rsidR="009055C3" w:rsidRPr="009055C3" w:rsidRDefault="009055C3" w:rsidP="009055C3">
      <w:pPr>
        <w:pStyle w:val="BodyText"/>
        <w:tabs>
          <w:tab w:val="left" w:pos="684"/>
        </w:tabs>
        <w:ind w:left="684" w:hanging="684"/>
        <w:rPr>
          <w:rFonts w:cs="Arial"/>
        </w:rPr>
      </w:pPr>
      <w:r w:rsidRPr="009055C3">
        <w:rPr>
          <w:rFonts w:cs="Arial"/>
        </w:rPr>
        <w:t>g)</w:t>
      </w:r>
      <w:r w:rsidRPr="009055C3">
        <w:rPr>
          <w:rFonts w:cs="Arial"/>
        </w:rPr>
        <w:tab/>
        <w:t>If patient develops itch, encourage use of prescribed topical steroids and emollients.  If persistent, review by doctor.</w:t>
      </w:r>
    </w:p>
    <w:p w14:paraId="2A6D899B" w14:textId="77777777" w:rsidR="009055C3" w:rsidRPr="009055C3" w:rsidRDefault="009055C3" w:rsidP="009055C3">
      <w:pPr>
        <w:pStyle w:val="BodyText"/>
        <w:tabs>
          <w:tab w:val="left" w:pos="684"/>
        </w:tabs>
        <w:ind w:left="684" w:hanging="684"/>
        <w:rPr>
          <w:rFonts w:cs="Arial"/>
        </w:rPr>
      </w:pPr>
    </w:p>
    <w:p w14:paraId="4744B8EE" w14:textId="77777777" w:rsidR="009055C3" w:rsidRPr="009055C3" w:rsidRDefault="009055C3" w:rsidP="009055C3">
      <w:pPr>
        <w:pStyle w:val="BodyText"/>
        <w:tabs>
          <w:tab w:val="left" w:pos="684"/>
        </w:tabs>
        <w:ind w:left="684" w:hanging="684"/>
        <w:rPr>
          <w:rFonts w:cs="Arial"/>
        </w:rPr>
      </w:pPr>
      <w:r w:rsidRPr="009055C3">
        <w:rPr>
          <w:rFonts w:cs="Arial"/>
        </w:rPr>
        <w:t>3.</w:t>
      </w:r>
      <w:r w:rsidRPr="009055C3">
        <w:rPr>
          <w:rFonts w:cs="Arial"/>
        </w:rPr>
        <w:tab/>
      </w:r>
      <w:r w:rsidRPr="009055C3">
        <w:rPr>
          <w:rFonts w:cs="Arial"/>
          <w:b/>
        </w:rPr>
        <w:t>If patient cancels/</w:t>
      </w:r>
      <w:proofErr w:type="gramStart"/>
      <w:r w:rsidRPr="009055C3">
        <w:rPr>
          <w:rFonts w:cs="Arial"/>
          <w:b/>
        </w:rPr>
        <w:t>misses</w:t>
      </w:r>
      <w:proofErr w:type="gramEnd"/>
      <w:r w:rsidRPr="009055C3">
        <w:rPr>
          <w:rFonts w:cs="Arial"/>
          <w:b/>
        </w:rPr>
        <w:t xml:space="preserve"> treatment</w:t>
      </w:r>
      <w:r w:rsidRPr="009055C3">
        <w:rPr>
          <w:rFonts w:cs="Arial"/>
        </w:rPr>
        <w:t xml:space="preserve"> – See missed treatment protocol.</w:t>
      </w:r>
    </w:p>
    <w:p w14:paraId="32775016" w14:textId="77777777" w:rsidR="009055C3" w:rsidRPr="009055C3" w:rsidRDefault="009055C3" w:rsidP="009055C3">
      <w:pPr>
        <w:pStyle w:val="BodyText"/>
        <w:tabs>
          <w:tab w:val="left" w:pos="684"/>
        </w:tabs>
        <w:ind w:left="684" w:hanging="684"/>
        <w:rPr>
          <w:rFonts w:cs="Arial"/>
        </w:rPr>
      </w:pPr>
    </w:p>
    <w:p w14:paraId="26483CBA" w14:textId="77777777" w:rsidR="009055C3" w:rsidRPr="009055C3" w:rsidRDefault="009055C3" w:rsidP="009055C3">
      <w:pPr>
        <w:pStyle w:val="BodyText"/>
        <w:tabs>
          <w:tab w:val="left" w:pos="684"/>
        </w:tabs>
        <w:ind w:left="684" w:hanging="684"/>
        <w:rPr>
          <w:rFonts w:cs="Arial"/>
        </w:rPr>
      </w:pPr>
      <w:r w:rsidRPr="009055C3">
        <w:rPr>
          <w:rFonts w:cs="Arial"/>
        </w:rPr>
        <w:t>4.</w:t>
      </w:r>
      <w:r w:rsidRPr="009055C3">
        <w:rPr>
          <w:rFonts w:cs="Arial"/>
        </w:rPr>
        <w:tab/>
      </w:r>
      <w:r w:rsidRPr="009055C3">
        <w:rPr>
          <w:rFonts w:cs="Arial"/>
          <w:b/>
        </w:rPr>
        <w:t>Discharge</w:t>
      </w:r>
      <w:r w:rsidRPr="009055C3">
        <w:rPr>
          <w:rFonts w:cs="Arial"/>
        </w:rPr>
        <w:t xml:space="preserve"> - See discharge protocol.</w:t>
      </w:r>
    </w:p>
    <w:p w14:paraId="3C4E7227" w14:textId="77777777" w:rsidR="00E56821" w:rsidRDefault="00E56821" w:rsidP="006E229E"/>
    <w:p w14:paraId="287E200E" w14:textId="77777777" w:rsidR="00CE39BB" w:rsidRDefault="00CE39BB" w:rsidP="009055C3">
      <w:pPr>
        <w:pStyle w:val="Heading2"/>
        <w:pBdr>
          <w:top w:val="single" w:sz="4" w:space="1" w:color="auto"/>
          <w:left w:val="single" w:sz="4" w:space="4" w:color="auto"/>
          <w:bottom w:val="single" w:sz="4" w:space="1" w:color="auto"/>
          <w:right w:val="single" w:sz="4" w:space="4" w:color="auto"/>
        </w:pBdr>
        <w:jc w:val="center"/>
        <w:rPr>
          <w:szCs w:val="24"/>
        </w:rPr>
      </w:pPr>
      <w:bookmarkStart w:id="26" w:name="_Toc514247874"/>
      <w:bookmarkStart w:id="27" w:name="_Toc514247956"/>
      <w:r>
        <w:rPr>
          <w:szCs w:val="24"/>
        </w:rPr>
        <w:lastRenderedPageBreak/>
        <w:t>TREATMENT PROTOCOL No. 5</w:t>
      </w:r>
      <w:bookmarkEnd w:id="26"/>
      <w:bookmarkEnd w:id="27"/>
      <w:r>
        <w:rPr>
          <w:szCs w:val="24"/>
        </w:rPr>
        <w:t xml:space="preserve"> </w:t>
      </w:r>
    </w:p>
    <w:p w14:paraId="09A0836B" w14:textId="77777777" w:rsidR="009055C3" w:rsidRPr="009055C3" w:rsidRDefault="009055C3" w:rsidP="009055C3">
      <w:pPr>
        <w:pStyle w:val="Heading2"/>
        <w:pBdr>
          <w:top w:val="single" w:sz="4" w:space="1" w:color="auto"/>
          <w:left w:val="single" w:sz="4" w:space="4" w:color="auto"/>
          <w:bottom w:val="single" w:sz="4" w:space="1" w:color="auto"/>
          <w:right w:val="single" w:sz="4" w:space="4" w:color="auto"/>
        </w:pBdr>
        <w:jc w:val="center"/>
        <w:rPr>
          <w:szCs w:val="24"/>
        </w:rPr>
      </w:pPr>
      <w:bookmarkStart w:id="28" w:name="_Toc514247875"/>
      <w:bookmarkStart w:id="29" w:name="_Toc514247957"/>
      <w:r w:rsidRPr="009055C3">
        <w:rPr>
          <w:szCs w:val="24"/>
        </w:rPr>
        <w:t>LOCALISED TOPICAL SOAKS (TOPICAL SOAKS /GEL/PAINT)</w:t>
      </w:r>
      <w:bookmarkEnd w:id="28"/>
      <w:bookmarkEnd w:id="29"/>
    </w:p>
    <w:p w14:paraId="6DDE5A8A" w14:textId="77777777" w:rsidR="009055C3" w:rsidRPr="009055C3" w:rsidRDefault="009055C3" w:rsidP="006E229E">
      <w:pPr>
        <w:rPr>
          <w:rFonts w:ascii="Arial" w:hAnsi="Arial" w:cs="Arial"/>
        </w:rPr>
      </w:pPr>
    </w:p>
    <w:p w14:paraId="06444298" w14:textId="77777777" w:rsidR="009055C3" w:rsidRPr="009055C3" w:rsidRDefault="009055C3" w:rsidP="009055C3">
      <w:pPr>
        <w:spacing w:after="0" w:line="240" w:lineRule="auto"/>
        <w:rPr>
          <w:rFonts w:ascii="Arial" w:hAnsi="Arial" w:cs="Arial"/>
        </w:rPr>
      </w:pPr>
      <w:r w:rsidRPr="009055C3">
        <w:rPr>
          <w:rFonts w:ascii="Arial" w:hAnsi="Arial" w:cs="Arial"/>
          <w:b/>
        </w:rPr>
        <w:t>For Topical Soaks</w:t>
      </w:r>
      <w:r>
        <w:rPr>
          <w:rFonts w:ascii="Arial" w:hAnsi="Arial" w:cs="Arial"/>
          <w:b/>
        </w:rPr>
        <w:t>,</w:t>
      </w:r>
      <w:r w:rsidRPr="009055C3">
        <w:rPr>
          <w:rFonts w:ascii="Arial" w:hAnsi="Arial" w:cs="Arial"/>
          <w:b/>
        </w:rPr>
        <w:t xml:space="preserve"> </w:t>
      </w:r>
      <w:r w:rsidRPr="009055C3">
        <w:rPr>
          <w:rFonts w:ascii="Arial" w:hAnsi="Arial" w:cs="Arial"/>
        </w:rPr>
        <w:t>the patient is required to soak using 8-MOP solution for 15 minutes, then wait for a further 30 minutes prior to treatment.   If treating legs only, UVA treatment given immediately after soak.</w:t>
      </w:r>
    </w:p>
    <w:p w14:paraId="03BB6869" w14:textId="77777777" w:rsidR="009055C3" w:rsidRPr="009055C3" w:rsidRDefault="009055C3" w:rsidP="009055C3">
      <w:pPr>
        <w:spacing w:after="0" w:line="240" w:lineRule="auto"/>
        <w:rPr>
          <w:rFonts w:ascii="Arial" w:hAnsi="Arial" w:cs="Arial"/>
          <w:sz w:val="12"/>
          <w:szCs w:val="12"/>
        </w:rPr>
      </w:pPr>
    </w:p>
    <w:p w14:paraId="47A1378C" w14:textId="77777777" w:rsidR="009055C3" w:rsidRPr="009055C3" w:rsidRDefault="009055C3" w:rsidP="009055C3">
      <w:pPr>
        <w:spacing w:after="0"/>
        <w:rPr>
          <w:rFonts w:ascii="Arial" w:hAnsi="Arial" w:cs="Arial"/>
        </w:rPr>
      </w:pPr>
      <w:r w:rsidRPr="009055C3">
        <w:rPr>
          <w:rFonts w:ascii="Arial" w:hAnsi="Arial" w:cs="Arial"/>
          <w:b/>
        </w:rPr>
        <w:t>For Gel</w:t>
      </w:r>
      <w:r w:rsidRPr="009055C3">
        <w:rPr>
          <w:rFonts w:ascii="Arial" w:hAnsi="Arial" w:cs="Arial"/>
        </w:rPr>
        <w:t>, apply directly to the skin and the patient is required to wait in the department for a further 15 minutes prior to treatment.</w:t>
      </w:r>
    </w:p>
    <w:p w14:paraId="0EDCC091" w14:textId="77777777" w:rsidR="009055C3" w:rsidRDefault="009055C3" w:rsidP="009055C3">
      <w:pPr>
        <w:spacing w:after="0"/>
        <w:rPr>
          <w:rFonts w:ascii="Arial" w:hAnsi="Arial" w:cs="Arial"/>
        </w:rPr>
      </w:pPr>
      <w:r w:rsidRPr="009055C3">
        <w:rPr>
          <w:rFonts w:ascii="Arial" w:hAnsi="Arial" w:cs="Arial"/>
        </w:rPr>
        <w:t xml:space="preserve">PUVA treatment will usually be given twice weekly, with a minimum of 72-hour intervals between treatment, unless patient is attending once weekly. </w:t>
      </w:r>
    </w:p>
    <w:p w14:paraId="45D431D3" w14:textId="77777777" w:rsidR="009055C3" w:rsidRPr="009055C3" w:rsidRDefault="009055C3" w:rsidP="009055C3">
      <w:pPr>
        <w:spacing w:after="0"/>
        <w:rPr>
          <w:rFonts w:ascii="Arial" w:hAnsi="Arial" w:cs="Arial"/>
          <w:sz w:val="12"/>
          <w:szCs w:val="12"/>
        </w:rPr>
      </w:pPr>
    </w:p>
    <w:p w14:paraId="78883980" w14:textId="77777777" w:rsidR="009055C3" w:rsidRPr="009055C3" w:rsidRDefault="009055C3" w:rsidP="009055C3">
      <w:pPr>
        <w:spacing w:after="0" w:line="240" w:lineRule="auto"/>
        <w:rPr>
          <w:rFonts w:ascii="Arial" w:hAnsi="Arial" w:cs="Arial"/>
        </w:rPr>
      </w:pPr>
      <w:proofErr w:type="spellStart"/>
      <w:r w:rsidRPr="009055C3">
        <w:rPr>
          <w:rFonts w:ascii="Arial" w:hAnsi="Arial" w:cs="Arial"/>
        </w:rPr>
        <w:t>Phototherapist</w:t>
      </w:r>
      <w:proofErr w:type="spellEnd"/>
      <w:r w:rsidRPr="009055C3">
        <w:rPr>
          <w:rFonts w:ascii="Arial" w:hAnsi="Arial" w:cs="Arial"/>
        </w:rPr>
        <w:t xml:space="preserve"> must document administered dose of UVA in J/cm</w:t>
      </w:r>
      <w:r w:rsidRPr="009055C3">
        <w:rPr>
          <w:rFonts w:ascii="Arial" w:hAnsi="Arial" w:cs="Arial"/>
          <w:vertAlign w:val="superscript"/>
        </w:rPr>
        <w:t>2</w:t>
      </w:r>
      <w:r w:rsidRPr="009055C3">
        <w:rPr>
          <w:rFonts w:ascii="Arial" w:hAnsi="Arial" w:cs="Arial"/>
        </w:rPr>
        <w:t xml:space="preserve"> and exposure time.  Reason for non-administration of treatment should also be documented in treatment notes.</w:t>
      </w:r>
    </w:p>
    <w:p w14:paraId="1D12D924" w14:textId="77777777" w:rsidR="009055C3" w:rsidRPr="009055C3" w:rsidRDefault="009055C3" w:rsidP="009055C3">
      <w:pPr>
        <w:pStyle w:val="BodyText"/>
        <w:tabs>
          <w:tab w:val="left" w:pos="0"/>
        </w:tabs>
        <w:rPr>
          <w:rFonts w:cs="Arial"/>
          <w:sz w:val="12"/>
          <w:szCs w:val="12"/>
        </w:rPr>
      </w:pPr>
    </w:p>
    <w:p w14:paraId="7720F472" w14:textId="77777777" w:rsidR="009055C3" w:rsidRPr="009055C3" w:rsidRDefault="009055C3" w:rsidP="009055C3">
      <w:pPr>
        <w:pStyle w:val="BodyText"/>
        <w:tabs>
          <w:tab w:val="left" w:pos="0"/>
        </w:tabs>
        <w:ind w:left="0" w:firstLine="0"/>
        <w:rPr>
          <w:rFonts w:cs="Arial"/>
          <w:b/>
          <w:u w:val="single"/>
        </w:rPr>
      </w:pPr>
      <w:r w:rsidRPr="009055C3">
        <w:rPr>
          <w:rFonts w:cs="Arial"/>
          <w:b/>
          <w:u w:val="single"/>
        </w:rPr>
        <w:t>TOPICAL SOAKS</w:t>
      </w:r>
    </w:p>
    <w:p w14:paraId="464EA65C" w14:textId="77777777" w:rsidR="009055C3" w:rsidRPr="009055C3" w:rsidRDefault="009055C3" w:rsidP="009055C3">
      <w:pPr>
        <w:pStyle w:val="BodyText"/>
        <w:tabs>
          <w:tab w:val="left" w:pos="0"/>
        </w:tabs>
        <w:ind w:left="0" w:firstLine="0"/>
        <w:rPr>
          <w:rFonts w:cs="Arial"/>
        </w:rPr>
      </w:pPr>
      <w:r w:rsidRPr="009055C3">
        <w:rPr>
          <w:rFonts w:cs="Arial"/>
          <w:b/>
        </w:rPr>
        <w:t>HANDS</w:t>
      </w:r>
      <w:r w:rsidRPr="009055C3">
        <w:rPr>
          <w:rFonts w:cs="Arial"/>
          <w:b/>
        </w:rPr>
        <w:tab/>
      </w:r>
      <w:r w:rsidRPr="009055C3">
        <w:rPr>
          <w:rFonts w:cs="Arial"/>
        </w:rPr>
        <w:t xml:space="preserve">Concentration - 0.75 ml 8-MOP 1.2% solution in 3 </w:t>
      </w:r>
      <w:proofErr w:type="spellStart"/>
      <w:r w:rsidRPr="009055C3">
        <w:rPr>
          <w:rFonts w:cs="Arial"/>
        </w:rPr>
        <w:t>litres</w:t>
      </w:r>
      <w:proofErr w:type="spellEnd"/>
      <w:r w:rsidRPr="009055C3">
        <w:rPr>
          <w:rFonts w:cs="Arial"/>
        </w:rPr>
        <w:t xml:space="preserve"> of water.</w:t>
      </w:r>
    </w:p>
    <w:p w14:paraId="5250F575" w14:textId="77777777" w:rsidR="009055C3" w:rsidRPr="009055C3" w:rsidRDefault="009055C3" w:rsidP="009055C3">
      <w:pPr>
        <w:pStyle w:val="BodyText"/>
        <w:tabs>
          <w:tab w:val="left" w:pos="0"/>
        </w:tabs>
        <w:ind w:left="0" w:firstLine="0"/>
        <w:rPr>
          <w:rFonts w:cs="Arial"/>
        </w:rPr>
      </w:pPr>
      <w:r w:rsidRPr="009055C3">
        <w:rPr>
          <w:rFonts w:cs="Arial"/>
          <w:b/>
        </w:rPr>
        <w:t>FEET</w:t>
      </w:r>
      <w:r w:rsidRPr="009055C3">
        <w:rPr>
          <w:rFonts w:cs="Arial"/>
        </w:rPr>
        <w:tab/>
      </w:r>
      <w:r>
        <w:rPr>
          <w:rFonts w:cs="Arial"/>
        </w:rPr>
        <w:tab/>
      </w:r>
      <w:r w:rsidRPr="009055C3">
        <w:rPr>
          <w:rFonts w:cs="Arial"/>
        </w:rPr>
        <w:t xml:space="preserve">Concentration - 0.75 ml of 8-MOP 1.2% solution in 3 </w:t>
      </w:r>
      <w:proofErr w:type="spellStart"/>
      <w:r w:rsidRPr="009055C3">
        <w:rPr>
          <w:rFonts w:cs="Arial"/>
        </w:rPr>
        <w:t>litres</w:t>
      </w:r>
      <w:proofErr w:type="spellEnd"/>
      <w:r w:rsidRPr="009055C3">
        <w:rPr>
          <w:rFonts w:cs="Arial"/>
        </w:rPr>
        <w:t xml:space="preserve"> of water</w:t>
      </w:r>
    </w:p>
    <w:p w14:paraId="06E561C6" w14:textId="77777777" w:rsidR="009055C3" w:rsidRPr="009055C3" w:rsidRDefault="009055C3" w:rsidP="009055C3">
      <w:pPr>
        <w:pStyle w:val="BodyText"/>
        <w:tabs>
          <w:tab w:val="left" w:pos="0"/>
        </w:tabs>
        <w:ind w:left="0" w:firstLine="0"/>
        <w:rPr>
          <w:rFonts w:cs="Arial"/>
        </w:rPr>
      </w:pPr>
      <w:r w:rsidRPr="009055C3">
        <w:rPr>
          <w:rFonts w:cs="Arial"/>
          <w:b/>
        </w:rPr>
        <w:t>LEGS</w:t>
      </w:r>
      <w:r w:rsidRPr="009055C3">
        <w:rPr>
          <w:rFonts w:cs="Arial"/>
        </w:rPr>
        <w:tab/>
      </w:r>
      <w:r>
        <w:rPr>
          <w:rFonts w:cs="Arial"/>
        </w:rPr>
        <w:tab/>
      </w:r>
      <w:r w:rsidRPr="009055C3">
        <w:rPr>
          <w:rFonts w:cs="Arial"/>
        </w:rPr>
        <w:t xml:space="preserve">Concentration - 9 ml of 8-MOP 1.2% solution in 45 </w:t>
      </w:r>
      <w:proofErr w:type="spellStart"/>
      <w:r w:rsidRPr="009055C3">
        <w:rPr>
          <w:rFonts w:cs="Arial"/>
        </w:rPr>
        <w:t>litres</w:t>
      </w:r>
      <w:proofErr w:type="spellEnd"/>
      <w:r w:rsidRPr="009055C3">
        <w:rPr>
          <w:rFonts w:cs="Arial"/>
        </w:rPr>
        <w:t xml:space="preserve"> of water</w:t>
      </w:r>
    </w:p>
    <w:p w14:paraId="28E49B5C" w14:textId="77777777" w:rsidR="009055C3" w:rsidRPr="009055C3" w:rsidRDefault="009055C3" w:rsidP="009055C3">
      <w:pPr>
        <w:pStyle w:val="BodyText"/>
        <w:tabs>
          <w:tab w:val="left" w:pos="0"/>
        </w:tabs>
        <w:ind w:left="0" w:firstLine="0"/>
        <w:rPr>
          <w:rFonts w:cs="Arial"/>
          <w:b/>
          <w:i/>
          <w:sz w:val="12"/>
          <w:szCs w:val="12"/>
        </w:rPr>
      </w:pPr>
    </w:p>
    <w:p w14:paraId="6528D543" w14:textId="77777777" w:rsidR="009055C3" w:rsidRPr="009055C3" w:rsidRDefault="009055C3" w:rsidP="009055C3">
      <w:pPr>
        <w:pStyle w:val="BodyText"/>
        <w:tabs>
          <w:tab w:val="left" w:pos="0"/>
        </w:tabs>
        <w:ind w:left="0" w:firstLine="0"/>
        <w:rPr>
          <w:rFonts w:cs="Arial"/>
          <w:b/>
          <w:u w:val="single"/>
        </w:rPr>
      </w:pPr>
      <w:r w:rsidRPr="009055C3">
        <w:rPr>
          <w:rFonts w:cs="Arial"/>
          <w:b/>
          <w:u w:val="single"/>
        </w:rPr>
        <w:t>GEL</w:t>
      </w:r>
    </w:p>
    <w:p w14:paraId="6A8A580F" w14:textId="77777777" w:rsidR="009055C3" w:rsidRPr="009055C3" w:rsidRDefault="009055C3" w:rsidP="009055C3">
      <w:pPr>
        <w:pStyle w:val="BodyText"/>
        <w:tabs>
          <w:tab w:val="left" w:pos="0"/>
        </w:tabs>
        <w:ind w:left="0" w:firstLine="0"/>
        <w:rPr>
          <w:rFonts w:cs="Arial"/>
        </w:rPr>
      </w:pPr>
      <w:r w:rsidRPr="009055C3">
        <w:rPr>
          <w:rFonts w:cs="Arial"/>
        </w:rPr>
        <w:t>0.005% 8-Methoxypsoralen solution in aqueous gel</w:t>
      </w:r>
      <w:r>
        <w:rPr>
          <w:rFonts w:cs="Arial"/>
        </w:rPr>
        <w:t xml:space="preserve">. </w:t>
      </w:r>
      <w:r w:rsidRPr="009055C3">
        <w:rPr>
          <w:rFonts w:cs="Arial"/>
        </w:rPr>
        <w:t>Apply a thin layer over the affected areas, care must be taken to avoid applying to surrounding unaffected areas.</w:t>
      </w:r>
    </w:p>
    <w:p w14:paraId="586126CB" w14:textId="77777777" w:rsidR="009055C3" w:rsidRPr="009055C3" w:rsidRDefault="009055C3" w:rsidP="009055C3">
      <w:pPr>
        <w:pStyle w:val="BodyText"/>
        <w:tabs>
          <w:tab w:val="left" w:pos="0"/>
        </w:tabs>
        <w:ind w:left="0" w:firstLine="0"/>
        <w:rPr>
          <w:rFonts w:cs="Arial"/>
          <w:b/>
          <w:sz w:val="12"/>
          <w:szCs w:val="12"/>
          <w:u w:val="single"/>
        </w:rPr>
      </w:pPr>
    </w:p>
    <w:p w14:paraId="221A1071" w14:textId="77777777" w:rsidR="009055C3" w:rsidRPr="009055C3" w:rsidRDefault="009055C3" w:rsidP="009055C3">
      <w:pPr>
        <w:pStyle w:val="BodyText"/>
        <w:tabs>
          <w:tab w:val="left" w:pos="0"/>
        </w:tabs>
        <w:ind w:left="0" w:firstLine="0"/>
        <w:rPr>
          <w:rFonts w:cs="Arial"/>
          <w:b/>
          <w:u w:val="single"/>
        </w:rPr>
      </w:pPr>
      <w:r w:rsidRPr="009055C3">
        <w:rPr>
          <w:rFonts w:cs="Arial"/>
          <w:b/>
          <w:u w:val="single"/>
        </w:rPr>
        <w:t>PAINT</w:t>
      </w:r>
    </w:p>
    <w:p w14:paraId="5CF57898" w14:textId="77777777" w:rsidR="009055C3" w:rsidRPr="009055C3" w:rsidRDefault="009055C3" w:rsidP="009055C3">
      <w:pPr>
        <w:pStyle w:val="BodyText"/>
        <w:tabs>
          <w:tab w:val="left" w:pos="0"/>
        </w:tabs>
        <w:ind w:left="0" w:firstLine="0"/>
        <w:rPr>
          <w:rFonts w:cs="Arial"/>
        </w:rPr>
      </w:pPr>
      <w:r w:rsidRPr="009055C3">
        <w:rPr>
          <w:rFonts w:cs="Arial"/>
        </w:rPr>
        <w:t xml:space="preserve">0.15% 8-methoxypsoralen solution in a solvent base.  Apply sparingly, taking care to avoid unaffected areas.  Not to be applied to delicate areas </w:t>
      </w:r>
      <w:proofErr w:type="gramStart"/>
      <w:r w:rsidRPr="009055C3">
        <w:rPr>
          <w:rFonts w:cs="Arial"/>
        </w:rPr>
        <w:t>e.g.</w:t>
      </w:r>
      <w:proofErr w:type="gramEnd"/>
      <w:r w:rsidRPr="009055C3">
        <w:rPr>
          <w:rFonts w:cs="Arial"/>
        </w:rPr>
        <w:t xml:space="preserve"> eyelids, genitalia.</w:t>
      </w:r>
    </w:p>
    <w:p w14:paraId="50204C3D" w14:textId="77777777" w:rsidR="009055C3" w:rsidRPr="009055C3" w:rsidRDefault="009055C3" w:rsidP="009055C3">
      <w:pPr>
        <w:pStyle w:val="BodyText"/>
        <w:tabs>
          <w:tab w:val="left" w:pos="0"/>
        </w:tabs>
        <w:rPr>
          <w:rFonts w:cs="Arial"/>
          <w:sz w:val="12"/>
          <w:szCs w:val="12"/>
        </w:rPr>
      </w:pPr>
    </w:p>
    <w:p w14:paraId="0219A505" w14:textId="77777777" w:rsidR="009055C3" w:rsidRPr="009055C3" w:rsidRDefault="009055C3" w:rsidP="009055C3">
      <w:pPr>
        <w:pStyle w:val="BodyText"/>
        <w:widowControl/>
        <w:numPr>
          <w:ilvl w:val="0"/>
          <w:numId w:val="28"/>
        </w:numPr>
        <w:tabs>
          <w:tab w:val="left" w:pos="0"/>
        </w:tabs>
        <w:jc w:val="both"/>
        <w:rPr>
          <w:rFonts w:cs="Arial"/>
        </w:rPr>
      </w:pPr>
      <w:r w:rsidRPr="009055C3">
        <w:rPr>
          <w:rFonts w:cs="Arial"/>
          <w:b/>
        </w:rPr>
        <w:t>Starting Dose</w:t>
      </w:r>
      <w:r w:rsidRPr="009055C3">
        <w:rPr>
          <w:rFonts w:cs="Arial"/>
        </w:rPr>
        <w:t xml:space="preserve"> – If treating legs only, carry out MPD as for bath PUVA and follow Protocol 7 increment regime.  </w:t>
      </w:r>
    </w:p>
    <w:p w14:paraId="2CDC50AA" w14:textId="77777777" w:rsidR="009055C3" w:rsidRPr="009055C3" w:rsidRDefault="009055C3" w:rsidP="009055C3">
      <w:pPr>
        <w:pStyle w:val="BodyText"/>
        <w:tabs>
          <w:tab w:val="left" w:pos="0"/>
        </w:tabs>
        <w:ind w:left="709" w:firstLine="0"/>
        <w:rPr>
          <w:rFonts w:cs="Arial"/>
        </w:rPr>
      </w:pPr>
      <w:r w:rsidRPr="009055C3">
        <w:rPr>
          <w:rFonts w:cs="Arial"/>
          <w:b/>
          <w:u w:val="single"/>
        </w:rPr>
        <w:t xml:space="preserve">Topical Soaks </w:t>
      </w:r>
      <w:r w:rsidRPr="009055C3">
        <w:rPr>
          <w:rFonts w:cs="Arial"/>
          <w:b/>
        </w:rPr>
        <w:t xml:space="preserve">- </w:t>
      </w:r>
      <w:r w:rsidRPr="009055C3">
        <w:rPr>
          <w:rFonts w:cs="Arial"/>
        </w:rPr>
        <w:t>Hands and Feet - give 0.3 J/cm</w:t>
      </w:r>
      <w:r w:rsidRPr="009055C3">
        <w:rPr>
          <w:rFonts w:cs="Arial"/>
          <w:vertAlign w:val="superscript"/>
        </w:rPr>
        <w:t>2</w:t>
      </w:r>
      <w:r w:rsidRPr="009055C3">
        <w:rPr>
          <w:rFonts w:cs="Arial"/>
        </w:rPr>
        <w:t xml:space="preserve"> as a starting dose unless otherwise decided by doctor.  No MPD is usually required.</w:t>
      </w:r>
    </w:p>
    <w:p w14:paraId="1B0F44CE" w14:textId="77777777" w:rsidR="009055C3" w:rsidRPr="009055C3" w:rsidRDefault="009055C3" w:rsidP="009055C3">
      <w:pPr>
        <w:pStyle w:val="BodyText"/>
        <w:tabs>
          <w:tab w:val="left" w:pos="0"/>
        </w:tabs>
        <w:ind w:left="709" w:firstLine="0"/>
        <w:rPr>
          <w:rFonts w:cs="Arial"/>
        </w:rPr>
      </w:pPr>
      <w:r w:rsidRPr="009055C3">
        <w:rPr>
          <w:rFonts w:cs="Arial"/>
          <w:b/>
          <w:u w:val="single"/>
        </w:rPr>
        <w:t>Emulsion/Gel/Paint</w:t>
      </w:r>
      <w:r>
        <w:rPr>
          <w:rFonts w:cs="Arial"/>
          <w:b/>
        </w:rPr>
        <w:t xml:space="preserve"> - </w:t>
      </w:r>
      <w:r w:rsidRPr="009055C3">
        <w:rPr>
          <w:rFonts w:cs="Arial"/>
        </w:rPr>
        <w:t>Give 0.1 J/cm</w:t>
      </w:r>
      <w:r w:rsidRPr="009055C3">
        <w:rPr>
          <w:rFonts w:cs="Arial"/>
          <w:vertAlign w:val="superscript"/>
        </w:rPr>
        <w:t>2</w:t>
      </w:r>
      <w:r w:rsidRPr="009055C3">
        <w:rPr>
          <w:rFonts w:cs="Arial"/>
        </w:rPr>
        <w:t xml:space="preserve"> as a starting dose unless otherwise decided by doctor. No MPD is usually required.</w:t>
      </w:r>
    </w:p>
    <w:p w14:paraId="33CF6269" w14:textId="77777777" w:rsidR="009055C3" w:rsidRPr="009055C3" w:rsidRDefault="009055C3" w:rsidP="009055C3">
      <w:pPr>
        <w:pStyle w:val="BodyText"/>
        <w:tabs>
          <w:tab w:val="left" w:pos="0"/>
        </w:tabs>
        <w:ind w:left="690"/>
        <w:rPr>
          <w:rFonts w:cs="Arial"/>
          <w:sz w:val="12"/>
          <w:szCs w:val="12"/>
        </w:rPr>
      </w:pPr>
    </w:p>
    <w:p w14:paraId="35FF2C3D" w14:textId="77777777" w:rsidR="009055C3" w:rsidRDefault="009055C3" w:rsidP="009055C3">
      <w:pPr>
        <w:pStyle w:val="BodyText"/>
        <w:numPr>
          <w:ilvl w:val="0"/>
          <w:numId w:val="28"/>
        </w:numPr>
        <w:tabs>
          <w:tab w:val="left" w:pos="0"/>
        </w:tabs>
        <w:rPr>
          <w:rFonts w:cs="Arial"/>
        </w:rPr>
      </w:pPr>
      <w:r w:rsidRPr="009055C3">
        <w:rPr>
          <w:rFonts w:cs="Arial"/>
          <w:b/>
        </w:rPr>
        <w:t>Increment Regimen</w:t>
      </w:r>
      <w:r w:rsidRPr="009055C3">
        <w:rPr>
          <w:rFonts w:cs="Arial"/>
        </w:rPr>
        <w:t xml:space="preserve"> - increments will be given at each visit based on a percentage of the previous dose and erythema response.</w:t>
      </w:r>
    </w:p>
    <w:p w14:paraId="1950EEB0" w14:textId="77777777" w:rsidR="009055C3" w:rsidRPr="009055C3" w:rsidRDefault="009055C3" w:rsidP="009055C3">
      <w:pPr>
        <w:pStyle w:val="BodyText"/>
        <w:tabs>
          <w:tab w:val="left" w:pos="0"/>
        </w:tabs>
        <w:ind w:left="690" w:firstLine="0"/>
        <w:rPr>
          <w:rFonts w:cs="Arial"/>
          <w:sz w:val="12"/>
          <w:szCs w:val="12"/>
        </w:rPr>
      </w:pPr>
    </w:p>
    <w:p w14:paraId="50E19733" w14:textId="77777777" w:rsidR="009055C3" w:rsidRPr="009055C3" w:rsidRDefault="009055C3" w:rsidP="009055C3">
      <w:pPr>
        <w:pStyle w:val="BodyText"/>
        <w:tabs>
          <w:tab w:val="left" w:pos="0"/>
        </w:tabs>
        <w:ind w:left="684" w:hanging="684"/>
        <w:rPr>
          <w:rFonts w:cs="Arial"/>
        </w:rPr>
      </w:pPr>
      <w:r w:rsidRPr="009055C3">
        <w:rPr>
          <w:rFonts w:cs="Arial"/>
        </w:rPr>
        <w:t>a)</w:t>
      </w:r>
      <w:r w:rsidRPr="009055C3">
        <w:rPr>
          <w:rFonts w:cs="Arial"/>
        </w:rPr>
        <w:tab/>
        <w:t>No erythema - give 20% increments. Where patients attend once weekly, 10% increments are given.</w:t>
      </w:r>
    </w:p>
    <w:p w14:paraId="79726161" w14:textId="77777777" w:rsidR="009055C3" w:rsidRPr="009055C3" w:rsidRDefault="009055C3" w:rsidP="009055C3">
      <w:pPr>
        <w:pStyle w:val="BodyText"/>
        <w:tabs>
          <w:tab w:val="left" w:pos="0"/>
        </w:tabs>
        <w:ind w:left="684" w:hanging="684"/>
        <w:rPr>
          <w:rFonts w:cs="Arial"/>
          <w:sz w:val="12"/>
          <w:szCs w:val="12"/>
        </w:rPr>
      </w:pPr>
    </w:p>
    <w:p w14:paraId="340ECEFC" w14:textId="77777777" w:rsidR="009055C3" w:rsidRPr="009055C3" w:rsidRDefault="009055C3" w:rsidP="009055C3">
      <w:pPr>
        <w:pStyle w:val="BodyText"/>
        <w:tabs>
          <w:tab w:val="left" w:pos="0"/>
        </w:tabs>
        <w:ind w:left="684" w:hanging="684"/>
        <w:rPr>
          <w:rFonts w:cs="Arial"/>
        </w:rPr>
      </w:pPr>
      <w:r w:rsidRPr="009055C3">
        <w:rPr>
          <w:rFonts w:cs="Arial"/>
        </w:rPr>
        <w:t>b)</w:t>
      </w:r>
      <w:r w:rsidRPr="009055C3">
        <w:rPr>
          <w:rFonts w:cs="Arial"/>
        </w:rPr>
        <w:tab/>
      </w:r>
      <w:r w:rsidRPr="009055C3">
        <w:rPr>
          <w:rFonts w:cs="Arial"/>
          <w:u w:val="single"/>
        </w:rPr>
        <w:t>Grade One</w:t>
      </w:r>
      <w:r w:rsidRPr="009055C3">
        <w:rPr>
          <w:rFonts w:cs="Arial"/>
        </w:rPr>
        <w:t xml:space="preserve"> (mild) - barely perceptible and resolves within 72 hours.  Repeat previous dose then give 10% increments.</w:t>
      </w:r>
    </w:p>
    <w:p w14:paraId="3727600E" w14:textId="77777777" w:rsidR="009055C3" w:rsidRPr="009055C3" w:rsidRDefault="009055C3" w:rsidP="009055C3">
      <w:pPr>
        <w:pStyle w:val="BodyText"/>
        <w:tabs>
          <w:tab w:val="left" w:pos="0"/>
        </w:tabs>
        <w:ind w:left="684" w:hanging="684"/>
        <w:rPr>
          <w:rFonts w:cs="Arial"/>
          <w:sz w:val="12"/>
          <w:szCs w:val="12"/>
        </w:rPr>
      </w:pPr>
    </w:p>
    <w:p w14:paraId="7C9CD000" w14:textId="77777777" w:rsidR="009055C3" w:rsidRPr="009055C3" w:rsidRDefault="009055C3" w:rsidP="009055C3">
      <w:pPr>
        <w:pStyle w:val="BodyText"/>
        <w:tabs>
          <w:tab w:val="left" w:pos="0"/>
        </w:tabs>
        <w:ind w:left="684" w:hanging="684"/>
        <w:rPr>
          <w:rFonts w:cs="Arial"/>
        </w:rPr>
      </w:pPr>
      <w:r w:rsidRPr="009055C3">
        <w:rPr>
          <w:rFonts w:cs="Arial"/>
        </w:rPr>
        <w:t>c)</w:t>
      </w:r>
      <w:r w:rsidRPr="009055C3">
        <w:rPr>
          <w:rFonts w:cs="Arial"/>
        </w:rPr>
        <w:tab/>
      </w:r>
      <w:r w:rsidRPr="009055C3">
        <w:rPr>
          <w:rFonts w:cs="Arial"/>
          <w:u w:val="single"/>
        </w:rPr>
        <w:t>Grade Two</w:t>
      </w:r>
      <w:r w:rsidRPr="009055C3">
        <w:rPr>
          <w:rFonts w:cs="Arial"/>
        </w:rPr>
        <w:t xml:space="preserve"> (moderate) - well defined erythema causing mild but manageable discomfort.  Postpone one treatment if necessary and then repeat previous </w:t>
      </w:r>
      <w:proofErr w:type="gramStart"/>
      <w:r w:rsidRPr="009055C3">
        <w:rPr>
          <w:rFonts w:cs="Arial"/>
        </w:rPr>
        <w:t>dose;</w:t>
      </w:r>
      <w:proofErr w:type="gramEnd"/>
      <w:r w:rsidRPr="009055C3">
        <w:rPr>
          <w:rFonts w:cs="Arial"/>
        </w:rPr>
        <w:t xml:space="preserve"> thereafter reducing to 10% increments.</w:t>
      </w:r>
    </w:p>
    <w:p w14:paraId="26E484D1" w14:textId="77777777" w:rsidR="009055C3" w:rsidRPr="009055C3" w:rsidRDefault="009055C3" w:rsidP="009055C3">
      <w:pPr>
        <w:pStyle w:val="BodyText"/>
        <w:tabs>
          <w:tab w:val="left" w:pos="0"/>
        </w:tabs>
        <w:ind w:left="684" w:hanging="684"/>
        <w:rPr>
          <w:rFonts w:cs="Arial"/>
          <w:sz w:val="12"/>
          <w:szCs w:val="12"/>
        </w:rPr>
      </w:pPr>
    </w:p>
    <w:p w14:paraId="27C8004C" w14:textId="77777777" w:rsidR="009055C3" w:rsidRPr="008F2B53" w:rsidRDefault="009055C3" w:rsidP="009055C3">
      <w:pPr>
        <w:pStyle w:val="BodyText"/>
        <w:widowControl/>
        <w:numPr>
          <w:ilvl w:val="0"/>
          <w:numId w:val="29"/>
        </w:numPr>
        <w:tabs>
          <w:tab w:val="left" w:pos="0"/>
        </w:tabs>
        <w:ind w:hanging="720"/>
        <w:jc w:val="both"/>
        <w:rPr>
          <w:rFonts w:cs="Arial"/>
          <w:color w:val="000000" w:themeColor="text1"/>
        </w:rPr>
      </w:pPr>
      <w:r w:rsidRPr="009055C3">
        <w:rPr>
          <w:rFonts w:cs="Arial"/>
          <w:u w:val="single"/>
        </w:rPr>
        <w:t>Grade Three</w:t>
      </w:r>
      <w:r w:rsidRPr="009055C3">
        <w:rPr>
          <w:rFonts w:cs="Arial"/>
        </w:rPr>
        <w:t xml:space="preserve"> (severe) - well defined symptomatic/painful erythema.  No treatment and to be reviewed by doctor.  When erythema has completely settled, treat with 50% of prev</w:t>
      </w:r>
      <w:r w:rsidR="008F2B53">
        <w:rPr>
          <w:rFonts w:cs="Arial"/>
        </w:rPr>
        <w:t xml:space="preserve">ious dose, then 10% increments </w:t>
      </w:r>
      <w:r w:rsidRPr="008F2B53">
        <w:rPr>
          <w:rFonts w:cs="Arial"/>
          <w:color w:val="000000" w:themeColor="text1"/>
        </w:rPr>
        <w:t xml:space="preserve">(If cause(s) determined to be one(s) others could learn from this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3EC02A31" w14:textId="77777777" w:rsidR="009055C3" w:rsidRPr="008F2B53" w:rsidRDefault="009055C3" w:rsidP="009055C3">
      <w:pPr>
        <w:pStyle w:val="BodyText"/>
        <w:tabs>
          <w:tab w:val="left" w:pos="0"/>
        </w:tabs>
        <w:ind w:left="690"/>
        <w:rPr>
          <w:rFonts w:cs="Arial"/>
          <w:color w:val="000000" w:themeColor="text1"/>
          <w:sz w:val="12"/>
          <w:szCs w:val="12"/>
        </w:rPr>
      </w:pPr>
    </w:p>
    <w:p w14:paraId="6D1F77AF" w14:textId="77777777" w:rsidR="009055C3" w:rsidRPr="008F2B53" w:rsidRDefault="009055C3" w:rsidP="009055C3">
      <w:pPr>
        <w:pStyle w:val="BodyText"/>
        <w:numPr>
          <w:ilvl w:val="0"/>
          <w:numId w:val="29"/>
        </w:numPr>
        <w:tabs>
          <w:tab w:val="left" w:pos="0"/>
        </w:tabs>
        <w:ind w:hanging="720"/>
        <w:rPr>
          <w:rFonts w:cs="Arial"/>
          <w:color w:val="000000" w:themeColor="text1"/>
        </w:rPr>
      </w:pPr>
      <w:r w:rsidRPr="008F2B53">
        <w:rPr>
          <w:rFonts w:cs="Arial"/>
          <w:color w:val="000000" w:themeColor="text1"/>
          <w:u w:val="single"/>
        </w:rPr>
        <w:t>Grade Four</w:t>
      </w:r>
      <w:r w:rsidRPr="008F2B53">
        <w:rPr>
          <w:rFonts w:cs="Arial"/>
          <w:color w:val="000000" w:themeColor="text1"/>
        </w:rPr>
        <w:t xml:space="preserve"> (very</w:t>
      </w:r>
      <w:r w:rsidRPr="008F2B53">
        <w:rPr>
          <w:rFonts w:cs="Arial"/>
          <w:b/>
          <w:i/>
          <w:color w:val="000000" w:themeColor="text1"/>
        </w:rPr>
        <w:t xml:space="preserve"> </w:t>
      </w:r>
      <w:r w:rsidRPr="008F2B53">
        <w:rPr>
          <w:rFonts w:cs="Arial"/>
          <w:color w:val="000000" w:themeColor="text1"/>
        </w:rPr>
        <w:t>severe) - painful erythema usually with bullae.  No treatme</w:t>
      </w:r>
      <w:r w:rsidR="008F2B53">
        <w:rPr>
          <w:rFonts w:cs="Arial"/>
          <w:color w:val="000000" w:themeColor="text1"/>
        </w:rPr>
        <w:t xml:space="preserve">nt and urgent review by doctor </w:t>
      </w:r>
      <w:r w:rsidRPr="008F2B53">
        <w:rPr>
          <w:rFonts w:cs="Arial"/>
          <w:color w:val="000000" w:themeColor="text1"/>
        </w:rPr>
        <w:t xml:space="preserve">(All such events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6B3F6544" w14:textId="77777777" w:rsidR="009055C3" w:rsidRPr="009055C3" w:rsidRDefault="009055C3" w:rsidP="009055C3">
      <w:pPr>
        <w:pStyle w:val="BodyText"/>
        <w:tabs>
          <w:tab w:val="left" w:pos="0"/>
        </w:tabs>
        <w:ind w:left="684" w:hanging="684"/>
        <w:rPr>
          <w:rFonts w:cs="Arial"/>
        </w:rPr>
      </w:pPr>
      <w:r w:rsidRPr="009055C3">
        <w:rPr>
          <w:rFonts w:cs="Arial"/>
        </w:rPr>
        <w:br w:type="page"/>
      </w:r>
    </w:p>
    <w:p w14:paraId="7A1CC2BB" w14:textId="77777777" w:rsidR="009055C3" w:rsidRDefault="009055C3" w:rsidP="009055C3">
      <w:pPr>
        <w:pStyle w:val="Heading2"/>
        <w:pBdr>
          <w:top w:val="single" w:sz="4" w:space="1" w:color="auto"/>
          <w:left w:val="single" w:sz="4" w:space="4" w:color="auto"/>
          <w:bottom w:val="single" w:sz="4" w:space="1" w:color="auto"/>
          <w:right w:val="single" w:sz="4" w:space="4" w:color="auto"/>
        </w:pBdr>
        <w:jc w:val="center"/>
        <w:rPr>
          <w:szCs w:val="24"/>
        </w:rPr>
      </w:pPr>
      <w:bookmarkStart w:id="30" w:name="_Toc514247876"/>
      <w:bookmarkStart w:id="31" w:name="_Toc514247958"/>
      <w:r w:rsidRPr="009055C3">
        <w:rPr>
          <w:szCs w:val="24"/>
        </w:rPr>
        <w:lastRenderedPageBreak/>
        <w:t xml:space="preserve">TREATMENT PROTOCOL No. 5 </w:t>
      </w:r>
      <w:r>
        <w:rPr>
          <w:szCs w:val="24"/>
        </w:rPr>
        <w:t>–</w:t>
      </w:r>
      <w:r w:rsidRPr="009055C3">
        <w:rPr>
          <w:szCs w:val="24"/>
        </w:rPr>
        <w:t xml:space="preserve"> </w:t>
      </w:r>
      <w:r>
        <w:rPr>
          <w:szCs w:val="24"/>
        </w:rPr>
        <w:t>CONTINUED</w:t>
      </w:r>
      <w:bookmarkEnd w:id="30"/>
      <w:bookmarkEnd w:id="31"/>
      <w:r>
        <w:rPr>
          <w:szCs w:val="24"/>
        </w:rPr>
        <w:t xml:space="preserve"> </w:t>
      </w:r>
    </w:p>
    <w:p w14:paraId="3C6788D4" w14:textId="77777777" w:rsidR="009055C3" w:rsidRPr="009055C3" w:rsidRDefault="009055C3" w:rsidP="009055C3">
      <w:pPr>
        <w:pStyle w:val="Heading2"/>
        <w:pBdr>
          <w:top w:val="single" w:sz="4" w:space="1" w:color="auto"/>
          <w:left w:val="single" w:sz="4" w:space="4" w:color="auto"/>
          <w:bottom w:val="single" w:sz="4" w:space="1" w:color="auto"/>
          <w:right w:val="single" w:sz="4" w:space="4" w:color="auto"/>
        </w:pBdr>
        <w:jc w:val="center"/>
        <w:rPr>
          <w:szCs w:val="24"/>
        </w:rPr>
      </w:pPr>
      <w:bookmarkStart w:id="32" w:name="_Toc514247877"/>
      <w:bookmarkStart w:id="33" w:name="_Toc514247959"/>
      <w:r w:rsidRPr="009055C3">
        <w:rPr>
          <w:szCs w:val="24"/>
        </w:rPr>
        <w:t>LOCALISED TOPICAL SOAKS (TOPICAL SOAKS /GEL/PAINT)</w:t>
      </w:r>
      <w:bookmarkEnd w:id="32"/>
      <w:bookmarkEnd w:id="33"/>
    </w:p>
    <w:p w14:paraId="6AF90175" w14:textId="77777777" w:rsidR="009055C3" w:rsidRDefault="009055C3" w:rsidP="009055C3">
      <w:pPr>
        <w:pStyle w:val="BodyText"/>
        <w:tabs>
          <w:tab w:val="left" w:pos="0"/>
        </w:tabs>
        <w:ind w:left="684" w:hanging="684"/>
      </w:pPr>
    </w:p>
    <w:p w14:paraId="6DB9DA8A" w14:textId="77777777" w:rsidR="009055C3" w:rsidRDefault="009055C3" w:rsidP="009055C3">
      <w:pPr>
        <w:pStyle w:val="BodyText"/>
        <w:tabs>
          <w:tab w:val="left" w:pos="0"/>
        </w:tabs>
        <w:ind w:hanging="106"/>
      </w:pPr>
    </w:p>
    <w:p w14:paraId="0E01D5D9" w14:textId="77777777" w:rsidR="009055C3" w:rsidRPr="009055C3" w:rsidRDefault="009055C3" w:rsidP="009055C3">
      <w:pPr>
        <w:pStyle w:val="BodyText"/>
        <w:numPr>
          <w:ilvl w:val="0"/>
          <w:numId w:val="29"/>
        </w:numPr>
        <w:tabs>
          <w:tab w:val="left" w:pos="0"/>
        </w:tabs>
        <w:ind w:hanging="720"/>
        <w:rPr>
          <w:rFonts w:cs="Arial"/>
        </w:rPr>
      </w:pPr>
      <w:r w:rsidRPr="009055C3">
        <w:rPr>
          <w:rFonts w:cs="Arial"/>
        </w:rPr>
        <w:t>In patients with pigmented skin, erythema and oedema may not be seen, but the patient may complain of heat and skin tightness.</w:t>
      </w:r>
    </w:p>
    <w:p w14:paraId="7775A717" w14:textId="77777777" w:rsidR="009055C3" w:rsidRPr="009055C3" w:rsidRDefault="009055C3" w:rsidP="009055C3">
      <w:pPr>
        <w:pStyle w:val="BodyText"/>
        <w:tabs>
          <w:tab w:val="left" w:pos="0"/>
        </w:tabs>
        <w:ind w:hanging="106"/>
        <w:rPr>
          <w:rFonts w:cs="Arial"/>
        </w:rPr>
      </w:pPr>
    </w:p>
    <w:p w14:paraId="77982592" w14:textId="77777777" w:rsidR="009055C3" w:rsidRPr="009055C3" w:rsidRDefault="009055C3" w:rsidP="009055C3">
      <w:pPr>
        <w:pStyle w:val="BodyText"/>
        <w:numPr>
          <w:ilvl w:val="0"/>
          <w:numId w:val="29"/>
        </w:numPr>
        <w:tabs>
          <w:tab w:val="left" w:pos="0"/>
        </w:tabs>
        <w:ind w:hanging="720"/>
        <w:rPr>
          <w:rFonts w:cs="Arial"/>
        </w:rPr>
      </w:pPr>
      <w:r w:rsidRPr="009055C3">
        <w:rPr>
          <w:rFonts w:cs="Arial"/>
        </w:rPr>
        <w:t>If patient develops itch, encourage use of prescribed topical steroid and emollients.  If persistent, review by doctor.</w:t>
      </w:r>
    </w:p>
    <w:p w14:paraId="22E65AEF" w14:textId="77777777" w:rsidR="009055C3" w:rsidRPr="009055C3" w:rsidRDefault="009055C3" w:rsidP="009055C3">
      <w:pPr>
        <w:pStyle w:val="BodyText"/>
        <w:tabs>
          <w:tab w:val="left" w:pos="0"/>
        </w:tabs>
        <w:ind w:left="684" w:hanging="684"/>
        <w:rPr>
          <w:rFonts w:cs="Arial"/>
          <w:u w:val="single"/>
        </w:rPr>
      </w:pPr>
    </w:p>
    <w:p w14:paraId="7A3B5744" w14:textId="77777777" w:rsidR="009055C3" w:rsidRPr="009055C3" w:rsidRDefault="009055C3" w:rsidP="009055C3">
      <w:pPr>
        <w:pStyle w:val="BodyText"/>
        <w:numPr>
          <w:ilvl w:val="0"/>
          <w:numId w:val="29"/>
        </w:numPr>
        <w:tabs>
          <w:tab w:val="left" w:pos="0"/>
        </w:tabs>
        <w:ind w:hanging="720"/>
        <w:rPr>
          <w:rFonts w:cs="Arial"/>
        </w:rPr>
      </w:pPr>
      <w:r w:rsidRPr="009055C3">
        <w:rPr>
          <w:rFonts w:cs="Arial"/>
          <w:u w:val="single"/>
        </w:rPr>
        <w:t>PUVA pain</w:t>
      </w:r>
      <w:r w:rsidRPr="009055C3">
        <w:rPr>
          <w:rFonts w:cs="Arial"/>
        </w:rPr>
        <w:t xml:space="preserve"> - no treatment and review by doctor.</w:t>
      </w:r>
    </w:p>
    <w:p w14:paraId="518FC0BE" w14:textId="77777777" w:rsidR="009055C3" w:rsidRPr="009055C3" w:rsidRDefault="009055C3" w:rsidP="009055C3">
      <w:pPr>
        <w:pStyle w:val="Header"/>
        <w:rPr>
          <w:rFonts w:ascii="Arial" w:hAnsi="Arial" w:cs="Arial"/>
        </w:rPr>
      </w:pPr>
    </w:p>
    <w:p w14:paraId="12E20860" w14:textId="77777777" w:rsidR="009055C3" w:rsidRPr="009055C3" w:rsidRDefault="009055C3" w:rsidP="009055C3">
      <w:pPr>
        <w:rPr>
          <w:rFonts w:ascii="Arial" w:hAnsi="Arial" w:cs="Arial"/>
        </w:rPr>
      </w:pPr>
      <w:r w:rsidRPr="009055C3">
        <w:rPr>
          <w:rFonts w:ascii="Arial" w:hAnsi="Arial" w:cs="Arial"/>
        </w:rPr>
        <w:t>3.</w:t>
      </w:r>
      <w:r w:rsidRPr="009055C3">
        <w:rPr>
          <w:rFonts w:ascii="Arial" w:hAnsi="Arial" w:cs="Arial"/>
        </w:rPr>
        <w:tab/>
      </w:r>
      <w:r w:rsidRPr="009055C3">
        <w:rPr>
          <w:rFonts w:ascii="Arial" w:hAnsi="Arial" w:cs="Arial"/>
          <w:b/>
        </w:rPr>
        <w:t>If patient cancels/</w:t>
      </w:r>
      <w:proofErr w:type="gramStart"/>
      <w:r w:rsidRPr="009055C3">
        <w:rPr>
          <w:rFonts w:ascii="Arial" w:hAnsi="Arial" w:cs="Arial"/>
          <w:b/>
        </w:rPr>
        <w:t>misses</w:t>
      </w:r>
      <w:proofErr w:type="gramEnd"/>
      <w:r w:rsidRPr="009055C3">
        <w:rPr>
          <w:rFonts w:ascii="Arial" w:hAnsi="Arial" w:cs="Arial"/>
          <w:b/>
        </w:rPr>
        <w:t xml:space="preserve"> treatment</w:t>
      </w:r>
      <w:r w:rsidRPr="009055C3">
        <w:rPr>
          <w:rFonts w:ascii="Arial" w:hAnsi="Arial" w:cs="Arial"/>
        </w:rPr>
        <w:t xml:space="preserve"> – See missed treatment protocol.</w:t>
      </w:r>
    </w:p>
    <w:p w14:paraId="04680C11" w14:textId="77777777" w:rsidR="009055C3" w:rsidRPr="009055C3" w:rsidRDefault="009055C3" w:rsidP="009055C3">
      <w:pPr>
        <w:rPr>
          <w:rFonts w:ascii="Arial" w:hAnsi="Arial" w:cs="Arial"/>
        </w:rPr>
      </w:pPr>
      <w:r w:rsidRPr="009055C3">
        <w:rPr>
          <w:rFonts w:ascii="Arial" w:hAnsi="Arial" w:cs="Arial"/>
        </w:rPr>
        <w:t>4.</w:t>
      </w:r>
      <w:r w:rsidRPr="009055C3">
        <w:rPr>
          <w:rFonts w:ascii="Arial" w:hAnsi="Arial" w:cs="Arial"/>
        </w:rPr>
        <w:tab/>
      </w:r>
      <w:r w:rsidRPr="009055C3">
        <w:rPr>
          <w:rFonts w:ascii="Arial" w:hAnsi="Arial" w:cs="Arial"/>
          <w:b/>
        </w:rPr>
        <w:t>Discharge</w:t>
      </w:r>
      <w:r w:rsidRPr="009055C3">
        <w:rPr>
          <w:rFonts w:ascii="Arial" w:hAnsi="Arial" w:cs="Arial"/>
        </w:rPr>
        <w:t xml:space="preserve"> - See discharge protocol</w:t>
      </w:r>
    </w:p>
    <w:p w14:paraId="26A39CB4" w14:textId="77777777" w:rsidR="009055C3" w:rsidRDefault="009055C3" w:rsidP="009055C3">
      <w:pPr>
        <w:pStyle w:val="BodyText"/>
        <w:tabs>
          <w:tab w:val="left" w:pos="0"/>
        </w:tabs>
        <w:ind w:left="684" w:hanging="684"/>
      </w:pPr>
    </w:p>
    <w:p w14:paraId="6DBF6587" w14:textId="77777777" w:rsidR="009055C3" w:rsidRDefault="009055C3">
      <w:r>
        <w:br w:type="page"/>
      </w:r>
    </w:p>
    <w:p w14:paraId="62A6D876" w14:textId="77777777" w:rsidR="00CE39BB" w:rsidRDefault="00CE39BB" w:rsidP="00CE39BB">
      <w:pPr>
        <w:pStyle w:val="Heading2"/>
        <w:pBdr>
          <w:top w:val="single" w:sz="4" w:space="1" w:color="auto"/>
          <w:left w:val="single" w:sz="4" w:space="4" w:color="auto"/>
          <w:bottom w:val="single" w:sz="4" w:space="1" w:color="auto"/>
          <w:right w:val="single" w:sz="4" w:space="4" w:color="auto"/>
        </w:pBdr>
        <w:jc w:val="center"/>
        <w:rPr>
          <w:szCs w:val="24"/>
        </w:rPr>
      </w:pPr>
      <w:bookmarkStart w:id="34" w:name="_Toc514247878"/>
      <w:bookmarkStart w:id="35" w:name="_Toc514247960"/>
      <w:r w:rsidRPr="009055C3">
        <w:rPr>
          <w:szCs w:val="24"/>
        </w:rPr>
        <w:lastRenderedPageBreak/>
        <w:t xml:space="preserve">TREATMENT PROTOCOL No. </w:t>
      </w:r>
      <w:r>
        <w:rPr>
          <w:szCs w:val="24"/>
        </w:rPr>
        <w:t>6</w:t>
      </w:r>
      <w:bookmarkEnd w:id="34"/>
      <w:bookmarkEnd w:id="35"/>
      <w:r>
        <w:rPr>
          <w:szCs w:val="24"/>
        </w:rPr>
        <w:t xml:space="preserve">  </w:t>
      </w:r>
    </w:p>
    <w:p w14:paraId="35CB20C7" w14:textId="77777777" w:rsidR="00CE39BB" w:rsidRDefault="00CE39BB" w:rsidP="00CE39BB">
      <w:pPr>
        <w:pStyle w:val="Heading2"/>
        <w:pBdr>
          <w:top w:val="single" w:sz="4" w:space="1" w:color="auto"/>
          <w:left w:val="single" w:sz="4" w:space="4" w:color="auto"/>
          <w:bottom w:val="single" w:sz="4" w:space="1" w:color="auto"/>
          <w:right w:val="single" w:sz="4" w:space="4" w:color="auto"/>
        </w:pBdr>
        <w:jc w:val="center"/>
        <w:rPr>
          <w:szCs w:val="24"/>
        </w:rPr>
      </w:pPr>
      <w:bookmarkStart w:id="36" w:name="_Toc514247879"/>
      <w:bookmarkStart w:id="37" w:name="_Toc514247961"/>
      <w:r>
        <w:rPr>
          <w:szCs w:val="24"/>
        </w:rPr>
        <w:t>HAND AND FOOT PUVA WITH ORAL PSORALENS</w:t>
      </w:r>
      <w:bookmarkEnd w:id="36"/>
      <w:bookmarkEnd w:id="37"/>
    </w:p>
    <w:p w14:paraId="4CB53A13" w14:textId="77777777" w:rsidR="00CE39BB" w:rsidRDefault="00CE39BB" w:rsidP="00CE39BB">
      <w:pPr>
        <w:pStyle w:val="BodyText"/>
        <w:tabs>
          <w:tab w:val="left" w:pos="0"/>
        </w:tabs>
        <w:ind w:left="684" w:hanging="684"/>
      </w:pPr>
      <w:r>
        <w:t xml:space="preserve"> </w:t>
      </w:r>
    </w:p>
    <w:p w14:paraId="5F81C530" w14:textId="77777777" w:rsidR="00CE39BB" w:rsidRPr="00CE39BB" w:rsidRDefault="00CE39BB" w:rsidP="00CE39BB">
      <w:pPr>
        <w:pStyle w:val="BodyText"/>
        <w:tabs>
          <w:tab w:val="left" w:pos="0"/>
        </w:tabs>
        <w:ind w:left="0" w:firstLine="0"/>
        <w:rPr>
          <w:rFonts w:cs="Arial"/>
        </w:rPr>
      </w:pPr>
      <w:r w:rsidRPr="00CE39BB">
        <w:rPr>
          <w:rFonts w:cs="Arial"/>
        </w:rPr>
        <w:t>Psoralen tablets to be taken two hours prior to treatment and protective glasses to be worn for 24 hours during daylight hours following ingestion of psoralen.</w:t>
      </w:r>
    </w:p>
    <w:p w14:paraId="1076BDEC" w14:textId="77777777" w:rsidR="00CE39BB" w:rsidRPr="00CE39BB" w:rsidRDefault="00CE39BB" w:rsidP="00CE39BB">
      <w:pPr>
        <w:pStyle w:val="BodyText"/>
        <w:tabs>
          <w:tab w:val="left" w:pos="0"/>
        </w:tabs>
        <w:ind w:left="0" w:firstLine="0"/>
        <w:rPr>
          <w:rFonts w:cs="Arial"/>
        </w:rPr>
      </w:pPr>
    </w:p>
    <w:p w14:paraId="3660C766" w14:textId="77777777" w:rsidR="00CE39BB" w:rsidRPr="00CE39BB" w:rsidRDefault="00CE39BB" w:rsidP="00CE39BB">
      <w:pPr>
        <w:rPr>
          <w:rFonts w:ascii="Arial" w:hAnsi="Arial" w:cs="Arial"/>
        </w:rPr>
      </w:pPr>
      <w:r w:rsidRPr="00CE39BB">
        <w:rPr>
          <w:rFonts w:ascii="Arial" w:hAnsi="Arial" w:cs="Arial"/>
        </w:rPr>
        <w:t>PUVA treatment will be given twice weekly, usually with a minimum of 72 hours interval between treatments, unless patient is attending once weekly.</w:t>
      </w:r>
    </w:p>
    <w:p w14:paraId="39CE6487" w14:textId="77777777" w:rsidR="00CE39BB" w:rsidRPr="00CE39BB" w:rsidRDefault="00CE39BB" w:rsidP="00CE39BB">
      <w:pPr>
        <w:rPr>
          <w:rFonts w:ascii="Arial" w:hAnsi="Arial" w:cs="Arial"/>
        </w:rPr>
      </w:pPr>
      <w:proofErr w:type="spellStart"/>
      <w:r w:rsidRPr="00CE39BB">
        <w:rPr>
          <w:rFonts w:ascii="Arial" w:hAnsi="Arial" w:cs="Arial"/>
        </w:rPr>
        <w:t>Phototherapist</w:t>
      </w:r>
      <w:proofErr w:type="spellEnd"/>
      <w:r w:rsidRPr="00CE39BB">
        <w:rPr>
          <w:rFonts w:ascii="Arial" w:hAnsi="Arial" w:cs="Arial"/>
        </w:rPr>
        <w:t xml:space="preserve"> must document administered dose of UVA in J/cm</w:t>
      </w:r>
      <w:r w:rsidRPr="00CE39BB">
        <w:rPr>
          <w:rFonts w:ascii="Arial" w:hAnsi="Arial" w:cs="Arial"/>
          <w:vertAlign w:val="superscript"/>
        </w:rPr>
        <w:t>2</w:t>
      </w:r>
      <w:r w:rsidRPr="00CE39BB">
        <w:rPr>
          <w:rFonts w:ascii="Arial" w:hAnsi="Arial" w:cs="Arial"/>
        </w:rPr>
        <w:t>, exposure time and erythema grade.  Reason for non-administration of treatment should also be documented in treatment notes.</w:t>
      </w:r>
    </w:p>
    <w:p w14:paraId="3DF36C08" w14:textId="77777777" w:rsidR="00CE39BB" w:rsidRPr="00CE39BB" w:rsidRDefault="00CE39BB" w:rsidP="00CE39BB">
      <w:pPr>
        <w:pStyle w:val="BodyText"/>
        <w:tabs>
          <w:tab w:val="left" w:pos="0"/>
        </w:tabs>
        <w:rPr>
          <w:rFonts w:cs="Arial"/>
          <w:b/>
        </w:rPr>
      </w:pPr>
    </w:p>
    <w:p w14:paraId="3E843258" w14:textId="77777777" w:rsidR="00CE39BB" w:rsidRPr="00CE39BB" w:rsidRDefault="00CE39BB" w:rsidP="00CE39BB">
      <w:pPr>
        <w:pStyle w:val="BodyText"/>
        <w:tabs>
          <w:tab w:val="left" w:pos="0"/>
        </w:tabs>
        <w:ind w:left="567" w:hanging="567"/>
        <w:rPr>
          <w:rFonts w:cs="Arial"/>
        </w:rPr>
      </w:pPr>
      <w:r w:rsidRPr="00CE39BB">
        <w:rPr>
          <w:rFonts w:cs="Arial"/>
        </w:rPr>
        <w:t xml:space="preserve">1.   </w:t>
      </w:r>
      <w:r>
        <w:rPr>
          <w:rFonts w:cs="Arial"/>
        </w:rPr>
        <w:tab/>
      </w:r>
      <w:r w:rsidRPr="00CE39BB">
        <w:rPr>
          <w:rFonts w:cs="Arial"/>
          <w:b/>
        </w:rPr>
        <w:t>Starting Dose</w:t>
      </w:r>
      <w:r w:rsidRPr="00CE39BB">
        <w:rPr>
          <w:rFonts w:cs="Arial"/>
        </w:rPr>
        <w:t xml:space="preserve"> - No MPD is usually required</w:t>
      </w:r>
      <w:r w:rsidR="009F2200">
        <w:rPr>
          <w:rFonts w:cs="Arial"/>
        </w:rPr>
        <w:t xml:space="preserve"> to determine start dose (some </w:t>
      </w:r>
      <w:proofErr w:type="spellStart"/>
      <w:r w:rsidR="009F2200">
        <w:rPr>
          <w:rFonts w:cs="Arial"/>
        </w:rPr>
        <w:t>centres</w:t>
      </w:r>
      <w:proofErr w:type="spellEnd"/>
      <w:r w:rsidR="009F2200">
        <w:rPr>
          <w:rFonts w:cs="Arial"/>
        </w:rPr>
        <w:t xml:space="preserve"> perform MPD as a bioassay to determine that sufficient psoralen is in the skin).</w:t>
      </w:r>
      <w:r w:rsidRPr="00CE39BB">
        <w:rPr>
          <w:rFonts w:cs="Arial"/>
        </w:rPr>
        <w:t xml:space="preserve">  Give 0.5 J/cm</w:t>
      </w:r>
      <w:r w:rsidRPr="00CE39BB">
        <w:rPr>
          <w:rFonts w:cs="Arial"/>
          <w:vertAlign w:val="superscript"/>
        </w:rPr>
        <w:t xml:space="preserve">2 </w:t>
      </w:r>
      <w:r w:rsidRPr="00CE39BB">
        <w:rPr>
          <w:rFonts w:cs="Arial"/>
        </w:rPr>
        <w:t>as a starting dose unless otherwise decided by doctor.</w:t>
      </w:r>
    </w:p>
    <w:p w14:paraId="708C1FB9" w14:textId="77777777" w:rsidR="00CE39BB" w:rsidRPr="00CE39BB" w:rsidRDefault="00CE39BB" w:rsidP="00CE39BB">
      <w:pPr>
        <w:pStyle w:val="BodyText"/>
        <w:tabs>
          <w:tab w:val="left" w:pos="0"/>
        </w:tabs>
        <w:ind w:left="567" w:hanging="567"/>
        <w:rPr>
          <w:rFonts w:cs="Arial"/>
          <w:b/>
        </w:rPr>
      </w:pPr>
    </w:p>
    <w:p w14:paraId="4AAA0088" w14:textId="77777777" w:rsidR="00CE39BB" w:rsidRPr="00CE39BB" w:rsidRDefault="00CE39BB" w:rsidP="00CE39BB">
      <w:pPr>
        <w:pStyle w:val="BodyText"/>
        <w:tabs>
          <w:tab w:val="left" w:pos="0"/>
        </w:tabs>
        <w:ind w:left="567" w:hanging="567"/>
        <w:rPr>
          <w:rFonts w:cs="Arial"/>
        </w:rPr>
      </w:pPr>
      <w:r w:rsidRPr="00CE39BB">
        <w:rPr>
          <w:rFonts w:cs="Arial"/>
        </w:rPr>
        <w:t>2.</w:t>
      </w:r>
      <w:r w:rsidRPr="00CE39BB">
        <w:rPr>
          <w:rFonts w:cs="Arial"/>
        </w:rPr>
        <w:tab/>
      </w:r>
      <w:r w:rsidRPr="00CE39BB">
        <w:rPr>
          <w:rFonts w:cs="Arial"/>
          <w:b/>
        </w:rPr>
        <w:t>Increment Regimen</w:t>
      </w:r>
      <w:r w:rsidRPr="00CE39BB">
        <w:rPr>
          <w:rFonts w:cs="Arial"/>
        </w:rPr>
        <w:t>: - increments will be given at each visit based on a percentage of the previous dose and erythema response.</w:t>
      </w:r>
    </w:p>
    <w:p w14:paraId="76E332DA" w14:textId="77777777" w:rsidR="00CE39BB" w:rsidRPr="00CE39BB" w:rsidRDefault="00CE39BB" w:rsidP="00CE39BB">
      <w:pPr>
        <w:pStyle w:val="BodyText"/>
        <w:tabs>
          <w:tab w:val="left" w:pos="0"/>
        </w:tabs>
        <w:ind w:left="567" w:hanging="567"/>
        <w:rPr>
          <w:rFonts w:cs="Arial"/>
          <w:b/>
        </w:rPr>
      </w:pPr>
    </w:p>
    <w:p w14:paraId="0522C00C" w14:textId="77777777" w:rsidR="00CE39BB" w:rsidRPr="00CE39BB" w:rsidRDefault="00CE39BB" w:rsidP="00CE39BB">
      <w:pPr>
        <w:pStyle w:val="BodyTextIndent2"/>
        <w:spacing w:after="0" w:line="240" w:lineRule="auto"/>
        <w:ind w:left="567" w:hanging="567"/>
        <w:rPr>
          <w:rFonts w:ascii="Arial" w:hAnsi="Arial" w:cs="Arial"/>
        </w:rPr>
      </w:pPr>
      <w:r w:rsidRPr="00CE39BB">
        <w:rPr>
          <w:rFonts w:ascii="Arial" w:hAnsi="Arial" w:cs="Arial"/>
        </w:rPr>
        <w:t>a)</w:t>
      </w:r>
      <w:r w:rsidRPr="00CE39BB">
        <w:rPr>
          <w:rFonts w:ascii="Arial" w:hAnsi="Arial" w:cs="Arial"/>
        </w:rPr>
        <w:tab/>
        <w:t>No erythema - give 40% increments. Where patients attending once weekly, 20% increments to be given.</w:t>
      </w:r>
    </w:p>
    <w:p w14:paraId="212E40BD" w14:textId="77777777" w:rsidR="00CE39BB" w:rsidRPr="00CE39BB" w:rsidRDefault="00CE39BB" w:rsidP="00CE39BB">
      <w:pPr>
        <w:pStyle w:val="BodyText"/>
        <w:tabs>
          <w:tab w:val="left" w:pos="0"/>
        </w:tabs>
        <w:ind w:left="567" w:hanging="567"/>
        <w:rPr>
          <w:rFonts w:cs="Arial"/>
        </w:rPr>
      </w:pPr>
    </w:p>
    <w:p w14:paraId="067644DE" w14:textId="77777777" w:rsidR="00CE39BB" w:rsidRPr="00CE39BB" w:rsidRDefault="00CE39BB" w:rsidP="00CE39BB">
      <w:pPr>
        <w:pStyle w:val="BodyText"/>
        <w:tabs>
          <w:tab w:val="left" w:pos="0"/>
        </w:tabs>
        <w:ind w:left="567" w:hanging="567"/>
        <w:rPr>
          <w:rFonts w:cs="Arial"/>
        </w:rPr>
      </w:pPr>
      <w:r w:rsidRPr="00CE39BB">
        <w:rPr>
          <w:rFonts w:cs="Arial"/>
        </w:rPr>
        <w:t>b)</w:t>
      </w:r>
      <w:r w:rsidRPr="00CE39BB">
        <w:rPr>
          <w:rFonts w:cs="Arial"/>
        </w:rPr>
        <w:tab/>
      </w:r>
      <w:r w:rsidRPr="00CE39BB">
        <w:rPr>
          <w:rFonts w:cs="Arial"/>
          <w:u w:val="single"/>
        </w:rPr>
        <w:t>Grade One</w:t>
      </w:r>
      <w:r w:rsidRPr="00CE39BB">
        <w:rPr>
          <w:rFonts w:cs="Arial"/>
        </w:rPr>
        <w:t xml:space="preserve"> (mild) - barely perceptible and resolves within 72 hours.  Repeat previous dose then continue with 20% increments, reducing to 10% if necessary</w:t>
      </w:r>
    </w:p>
    <w:p w14:paraId="023CA097" w14:textId="77777777" w:rsidR="00CE39BB" w:rsidRPr="00CE39BB" w:rsidRDefault="00CE39BB" w:rsidP="00CE39BB">
      <w:pPr>
        <w:pStyle w:val="BodyText"/>
        <w:tabs>
          <w:tab w:val="left" w:pos="0"/>
        </w:tabs>
        <w:ind w:left="567" w:hanging="567"/>
        <w:rPr>
          <w:rFonts w:cs="Arial"/>
        </w:rPr>
      </w:pPr>
    </w:p>
    <w:p w14:paraId="6AE96D36" w14:textId="77777777" w:rsidR="00CE39BB" w:rsidRPr="00CE39BB" w:rsidRDefault="00CE39BB" w:rsidP="00CE39BB">
      <w:pPr>
        <w:pStyle w:val="BodyText"/>
        <w:tabs>
          <w:tab w:val="left" w:pos="0"/>
        </w:tabs>
        <w:ind w:left="567" w:hanging="567"/>
        <w:rPr>
          <w:rFonts w:cs="Arial"/>
        </w:rPr>
      </w:pPr>
      <w:r w:rsidRPr="00CE39BB">
        <w:rPr>
          <w:rFonts w:cs="Arial"/>
        </w:rPr>
        <w:t>c)</w:t>
      </w:r>
      <w:r w:rsidRPr="00CE39BB">
        <w:rPr>
          <w:rFonts w:cs="Arial"/>
        </w:rPr>
        <w:tab/>
      </w:r>
      <w:r w:rsidRPr="00CE39BB">
        <w:rPr>
          <w:rFonts w:cs="Arial"/>
          <w:u w:val="single"/>
        </w:rPr>
        <w:t>Grade Two</w:t>
      </w:r>
      <w:r w:rsidRPr="00CE39BB">
        <w:rPr>
          <w:rFonts w:cs="Arial"/>
        </w:rPr>
        <w:t xml:space="preserve"> (moderate) - well defined erythema causing mild but manageable discomfort.  Postpone one treatment if necessary and then repeat previous dose, </w:t>
      </w:r>
      <w:proofErr w:type="gramStart"/>
      <w:r w:rsidRPr="00CE39BB">
        <w:rPr>
          <w:rFonts w:cs="Arial"/>
        </w:rPr>
        <w:t>thereafter</w:t>
      </w:r>
      <w:proofErr w:type="gramEnd"/>
      <w:r w:rsidRPr="00CE39BB">
        <w:rPr>
          <w:rFonts w:cs="Arial"/>
        </w:rPr>
        <w:t xml:space="preserve"> reducing to 10% increments.</w:t>
      </w:r>
    </w:p>
    <w:p w14:paraId="180F9ED8" w14:textId="77777777" w:rsidR="00CE39BB" w:rsidRPr="00CE39BB" w:rsidRDefault="00CE39BB" w:rsidP="00CE39BB">
      <w:pPr>
        <w:pStyle w:val="BodyText"/>
        <w:tabs>
          <w:tab w:val="left" w:pos="0"/>
        </w:tabs>
        <w:ind w:left="567" w:hanging="567"/>
        <w:rPr>
          <w:rFonts w:cs="Arial"/>
        </w:rPr>
      </w:pPr>
    </w:p>
    <w:p w14:paraId="2A4D7001" w14:textId="77777777" w:rsidR="00CE39BB" w:rsidRPr="008F2B53" w:rsidRDefault="00CE39BB" w:rsidP="00CE39BB">
      <w:pPr>
        <w:pStyle w:val="BodyText"/>
        <w:tabs>
          <w:tab w:val="left" w:pos="0"/>
        </w:tabs>
        <w:ind w:left="567" w:hanging="567"/>
        <w:rPr>
          <w:rFonts w:cs="Arial"/>
          <w:color w:val="000000" w:themeColor="text1"/>
        </w:rPr>
      </w:pPr>
      <w:r w:rsidRPr="00CE39BB">
        <w:rPr>
          <w:rFonts w:cs="Arial"/>
        </w:rPr>
        <w:t>d)</w:t>
      </w:r>
      <w:r w:rsidRPr="00CE39BB">
        <w:rPr>
          <w:rFonts w:cs="Arial"/>
        </w:rPr>
        <w:tab/>
      </w:r>
      <w:r w:rsidRPr="00CE39BB">
        <w:rPr>
          <w:rFonts w:cs="Arial"/>
          <w:u w:val="single"/>
        </w:rPr>
        <w:t>Grade Three</w:t>
      </w:r>
      <w:r w:rsidRPr="00CE39BB">
        <w:rPr>
          <w:rFonts w:cs="Arial"/>
        </w:rPr>
        <w:t xml:space="preserve"> (severe) - well defined symptomatic/painful erythema.  No treatment and reviewed by doctor.  When erythema completely settled, treat with 50% of pr</w:t>
      </w:r>
      <w:r w:rsidR="008F2B53">
        <w:rPr>
          <w:rFonts w:cs="Arial"/>
        </w:rPr>
        <w:t>evious dose then 10% increments</w:t>
      </w:r>
      <w:r w:rsidRPr="00CE39BB">
        <w:rPr>
          <w:rFonts w:cs="Arial"/>
        </w:rPr>
        <w:t xml:space="preserve"> </w:t>
      </w:r>
      <w:r w:rsidRPr="008F2B53">
        <w:rPr>
          <w:rFonts w:cs="Arial"/>
          <w:color w:val="000000" w:themeColor="text1"/>
        </w:rPr>
        <w:t xml:space="preserve">(If cause(s) determined to be one(s) others could learn from this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77CE9E4B" w14:textId="77777777" w:rsidR="00CE39BB" w:rsidRPr="008F2B53" w:rsidRDefault="00CE39BB" w:rsidP="00CE39BB">
      <w:pPr>
        <w:pStyle w:val="BodyText"/>
        <w:tabs>
          <w:tab w:val="left" w:pos="0"/>
        </w:tabs>
        <w:ind w:left="567" w:hanging="567"/>
        <w:rPr>
          <w:rFonts w:cs="Arial"/>
          <w:color w:val="000000" w:themeColor="text1"/>
        </w:rPr>
      </w:pPr>
    </w:p>
    <w:p w14:paraId="4C9B8B79" w14:textId="77777777" w:rsidR="00CE39BB" w:rsidRPr="008F2B53" w:rsidRDefault="00CE39BB" w:rsidP="00CE39BB">
      <w:pPr>
        <w:pStyle w:val="BodyText"/>
        <w:tabs>
          <w:tab w:val="left" w:pos="0"/>
        </w:tabs>
        <w:ind w:left="567" w:hanging="567"/>
        <w:rPr>
          <w:rFonts w:cs="Arial"/>
          <w:color w:val="000000" w:themeColor="text1"/>
        </w:rPr>
      </w:pPr>
      <w:r w:rsidRPr="008F2B53">
        <w:rPr>
          <w:rFonts w:cs="Arial"/>
          <w:color w:val="000000" w:themeColor="text1"/>
        </w:rPr>
        <w:t>e)</w:t>
      </w:r>
      <w:r w:rsidRPr="008F2B53">
        <w:rPr>
          <w:rFonts w:cs="Arial"/>
          <w:color w:val="000000" w:themeColor="text1"/>
        </w:rPr>
        <w:tab/>
      </w:r>
      <w:r w:rsidRPr="008F2B53">
        <w:rPr>
          <w:rFonts w:cs="Arial"/>
          <w:color w:val="000000" w:themeColor="text1"/>
          <w:u w:val="single"/>
        </w:rPr>
        <w:t>Grade Four</w:t>
      </w:r>
      <w:r w:rsidRPr="008F2B53">
        <w:rPr>
          <w:rFonts w:cs="Arial"/>
          <w:color w:val="000000" w:themeColor="text1"/>
        </w:rPr>
        <w:t xml:space="preserve"> (very</w:t>
      </w:r>
      <w:r w:rsidRPr="008F2B53">
        <w:rPr>
          <w:rFonts w:cs="Arial"/>
          <w:b/>
          <w:i/>
          <w:color w:val="000000" w:themeColor="text1"/>
        </w:rPr>
        <w:t xml:space="preserve"> </w:t>
      </w:r>
      <w:r w:rsidRPr="008F2B53">
        <w:rPr>
          <w:rFonts w:cs="Arial"/>
          <w:color w:val="000000" w:themeColor="text1"/>
        </w:rPr>
        <w:t>severe) - painful erythema usually with</w:t>
      </w:r>
      <w:r w:rsidRPr="008F2B53">
        <w:rPr>
          <w:rFonts w:cs="Arial"/>
          <w:b/>
          <w:i/>
          <w:color w:val="000000" w:themeColor="text1"/>
        </w:rPr>
        <w:t xml:space="preserve"> </w:t>
      </w:r>
      <w:r w:rsidRPr="008F2B53">
        <w:rPr>
          <w:rFonts w:cs="Arial"/>
          <w:color w:val="000000" w:themeColor="text1"/>
        </w:rPr>
        <w:t>bullae.  No treatme</w:t>
      </w:r>
      <w:r w:rsidR="008F2B53">
        <w:rPr>
          <w:rFonts w:cs="Arial"/>
          <w:color w:val="000000" w:themeColor="text1"/>
        </w:rPr>
        <w:t xml:space="preserve">nt and urgent review by doctor </w:t>
      </w:r>
      <w:r w:rsidRPr="008F2B53">
        <w:rPr>
          <w:rFonts w:cs="Arial"/>
          <w:color w:val="000000" w:themeColor="text1"/>
        </w:rPr>
        <w:t xml:space="preserve">(All such events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06426DEA" w14:textId="77777777" w:rsidR="00CE39BB" w:rsidRPr="00CE39BB" w:rsidRDefault="00CE39BB" w:rsidP="00CE39BB">
      <w:pPr>
        <w:pStyle w:val="BodyText"/>
        <w:tabs>
          <w:tab w:val="left" w:pos="0"/>
        </w:tabs>
        <w:ind w:left="567" w:hanging="567"/>
        <w:rPr>
          <w:rFonts w:cs="Arial"/>
        </w:rPr>
      </w:pPr>
    </w:p>
    <w:p w14:paraId="3D7F4C07" w14:textId="77777777" w:rsidR="00CE39BB" w:rsidRPr="00CE39BB" w:rsidRDefault="00CE39BB" w:rsidP="00CE39BB">
      <w:pPr>
        <w:pStyle w:val="BodyText"/>
        <w:tabs>
          <w:tab w:val="left" w:pos="0"/>
        </w:tabs>
        <w:ind w:left="567" w:hanging="567"/>
        <w:rPr>
          <w:rFonts w:cs="Arial"/>
        </w:rPr>
      </w:pPr>
      <w:r w:rsidRPr="00CE39BB">
        <w:rPr>
          <w:rFonts w:cs="Arial"/>
        </w:rPr>
        <w:t>f)</w:t>
      </w:r>
      <w:r w:rsidRPr="00CE39BB">
        <w:rPr>
          <w:rFonts w:cs="Arial"/>
        </w:rPr>
        <w:tab/>
        <w:t>In patients with pigmented skin, erythema and oedema may not always be seen, but the patient may complain of heat and skin tightness instead</w:t>
      </w:r>
      <w:r>
        <w:rPr>
          <w:rFonts w:cs="Arial"/>
        </w:rPr>
        <w:t>.</w:t>
      </w:r>
    </w:p>
    <w:p w14:paraId="57946DDA" w14:textId="77777777" w:rsidR="00CE39BB" w:rsidRPr="00CE39BB" w:rsidRDefault="00CE39BB" w:rsidP="00CE39BB">
      <w:pPr>
        <w:pStyle w:val="BodyText"/>
        <w:tabs>
          <w:tab w:val="left" w:pos="0"/>
        </w:tabs>
        <w:ind w:left="567" w:hanging="567"/>
        <w:rPr>
          <w:rFonts w:cs="Arial"/>
        </w:rPr>
      </w:pPr>
    </w:p>
    <w:p w14:paraId="74471EB5" w14:textId="77777777" w:rsidR="00CE39BB" w:rsidRPr="00CE39BB" w:rsidRDefault="00CE39BB" w:rsidP="00CE39BB">
      <w:pPr>
        <w:pStyle w:val="BodyText"/>
        <w:tabs>
          <w:tab w:val="left" w:pos="0"/>
        </w:tabs>
        <w:ind w:left="567" w:hanging="567"/>
        <w:rPr>
          <w:rFonts w:cs="Arial"/>
        </w:rPr>
      </w:pPr>
      <w:r w:rsidRPr="00CE39BB">
        <w:rPr>
          <w:rFonts w:cs="Arial"/>
        </w:rPr>
        <w:t>g)</w:t>
      </w:r>
      <w:r w:rsidRPr="00CE39BB">
        <w:rPr>
          <w:rFonts w:cs="Arial"/>
        </w:rPr>
        <w:tab/>
        <w:t>If patient develops itch, encourage use of prescribed topical steroids and emollients.  Seek med</w:t>
      </w:r>
      <w:r>
        <w:rPr>
          <w:rFonts w:cs="Arial"/>
        </w:rPr>
        <w:t>ic</w:t>
      </w:r>
      <w:r w:rsidRPr="00CE39BB">
        <w:rPr>
          <w:rFonts w:cs="Arial"/>
        </w:rPr>
        <w:t>al advice</w:t>
      </w:r>
      <w:r>
        <w:rPr>
          <w:rFonts w:cs="Arial"/>
        </w:rPr>
        <w:t>.</w:t>
      </w:r>
    </w:p>
    <w:p w14:paraId="6771EFC6" w14:textId="77777777" w:rsidR="00CE39BB" w:rsidRPr="00CE39BB" w:rsidRDefault="00CE39BB" w:rsidP="00CE39BB">
      <w:pPr>
        <w:pStyle w:val="BodyText"/>
        <w:tabs>
          <w:tab w:val="left" w:pos="0"/>
        </w:tabs>
        <w:ind w:left="567" w:hanging="567"/>
        <w:rPr>
          <w:rFonts w:cs="Arial"/>
        </w:rPr>
      </w:pPr>
    </w:p>
    <w:p w14:paraId="19088009" w14:textId="77777777" w:rsidR="00CE39BB" w:rsidRPr="00CE39BB" w:rsidRDefault="00CE39BB" w:rsidP="00CE39BB">
      <w:pPr>
        <w:pStyle w:val="BodyText"/>
        <w:tabs>
          <w:tab w:val="left" w:pos="0"/>
        </w:tabs>
        <w:ind w:left="567" w:hanging="567"/>
        <w:rPr>
          <w:rFonts w:cs="Arial"/>
        </w:rPr>
      </w:pPr>
      <w:r w:rsidRPr="00CE39BB">
        <w:rPr>
          <w:rFonts w:cs="Arial"/>
        </w:rPr>
        <w:t>h)</w:t>
      </w:r>
      <w:r w:rsidRPr="00CE39BB">
        <w:rPr>
          <w:rFonts w:cs="Arial"/>
        </w:rPr>
        <w:tab/>
      </w:r>
      <w:r w:rsidRPr="00CE39BB">
        <w:rPr>
          <w:rFonts w:cs="Arial"/>
          <w:u w:val="single"/>
        </w:rPr>
        <w:t>PUVA pain</w:t>
      </w:r>
      <w:r w:rsidRPr="00CE39BB">
        <w:rPr>
          <w:rFonts w:cs="Arial"/>
        </w:rPr>
        <w:t xml:space="preserve"> - no treatment, encourage use of emollients and review by doctor</w:t>
      </w:r>
      <w:r>
        <w:rPr>
          <w:rFonts w:cs="Arial"/>
        </w:rPr>
        <w:t>.</w:t>
      </w:r>
    </w:p>
    <w:p w14:paraId="76248B78" w14:textId="77777777" w:rsidR="00CE39BB" w:rsidRPr="00CE39BB" w:rsidRDefault="00CE39BB" w:rsidP="00CE39BB">
      <w:pPr>
        <w:pStyle w:val="BodyText"/>
        <w:tabs>
          <w:tab w:val="left" w:pos="0"/>
        </w:tabs>
        <w:ind w:left="567" w:hanging="567"/>
        <w:rPr>
          <w:rFonts w:cs="Arial"/>
          <w:u w:val="single"/>
        </w:rPr>
      </w:pPr>
    </w:p>
    <w:p w14:paraId="73076F41" w14:textId="77777777" w:rsidR="00CE39BB" w:rsidRPr="00CE39BB" w:rsidRDefault="00CE39BB" w:rsidP="00CE39BB">
      <w:pPr>
        <w:pStyle w:val="BodyText"/>
        <w:tabs>
          <w:tab w:val="left" w:pos="0"/>
        </w:tabs>
        <w:ind w:left="567" w:hanging="567"/>
        <w:rPr>
          <w:rFonts w:cs="Arial"/>
        </w:rPr>
      </w:pPr>
      <w:r w:rsidRPr="00CE39BB">
        <w:rPr>
          <w:rFonts w:cs="Arial"/>
        </w:rPr>
        <w:t>3.</w:t>
      </w:r>
      <w:r w:rsidRPr="00CE39BB">
        <w:rPr>
          <w:rFonts w:cs="Arial"/>
        </w:rPr>
        <w:tab/>
      </w:r>
      <w:r w:rsidRPr="00CE39BB">
        <w:rPr>
          <w:rFonts w:cs="Arial"/>
          <w:b/>
        </w:rPr>
        <w:t xml:space="preserve">If patient cancels/misses </w:t>
      </w:r>
      <w:proofErr w:type="gramStart"/>
      <w:r w:rsidRPr="00CE39BB">
        <w:rPr>
          <w:rFonts w:cs="Arial"/>
          <w:b/>
        </w:rPr>
        <w:t>treatment</w:t>
      </w:r>
      <w:r w:rsidRPr="00CE39BB">
        <w:rPr>
          <w:rFonts w:cs="Arial"/>
        </w:rPr>
        <w:t xml:space="preserve">  -</w:t>
      </w:r>
      <w:proofErr w:type="gramEnd"/>
      <w:r w:rsidRPr="00CE39BB">
        <w:rPr>
          <w:rFonts w:cs="Arial"/>
        </w:rPr>
        <w:t xml:space="preserve"> See missed treatment protocol.</w:t>
      </w:r>
    </w:p>
    <w:p w14:paraId="7F4409C5" w14:textId="77777777" w:rsidR="00CE39BB" w:rsidRPr="00CE39BB" w:rsidRDefault="00CE39BB" w:rsidP="00CE39BB">
      <w:pPr>
        <w:pStyle w:val="BodyText"/>
        <w:tabs>
          <w:tab w:val="left" w:pos="0"/>
        </w:tabs>
        <w:ind w:left="567" w:hanging="567"/>
        <w:rPr>
          <w:rFonts w:cs="Arial"/>
        </w:rPr>
      </w:pPr>
    </w:p>
    <w:p w14:paraId="7037BFD4" w14:textId="77777777" w:rsidR="00CE39BB" w:rsidRPr="00CE39BB" w:rsidRDefault="00CE39BB" w:rsidP="00CE39BB">
      <w:pPr>
        <w:pStyle w:val="BodyText"/>
        <w:tabs>
          <w:tab w:val="left" w:pos="0"/>
        </w:tabs>
        <w:ind w:left="567" w:hanging="567"/>
        <w:rPr>
          <w:rFonts w:cs="Arial"/>
        </w:rPr>
      </w:pPr>
      <w:r w:rsidRPr="00CE39BB">
        <w:rPr>
          <w:rFonts w:cs="Arial"/>
        </w:rPr>
        <w:t>4.</w:t>
      </w:r>
      <w:r w:rsidRPr="00CE39BB">
        <w:rPr>
          <w:rFonts w:cs="Arial"/>
        </w:rPr>
        <w:tab/>
      </w:r>
      <w:r w:rsidRPr="00CE39BB">
        <w:rPr>
          <w:rFonts w:cs="Arial"/>
          <w:b/>
        </w:rPr>
        <w:t>Discharge</w:t>
      </w:r>
      <w:r w:rsidRPr="00CE39BB">
        <w:rPr>
          <w:rFonts w:cs="Arial"/>
        </w:rPr>
        <w:t xml:space="preserve"> - See discharge protocol</w:t>
      </w:r>
    </w:p>
    <w:p w14:paraId="25C70C32" w14:textId="77777777" w:rsidR="00CE39BB" w:rsidRDefault="00CE39BB" w:rsidP="00CE39BB">
      <w:pPr>
        <w:pStyle w:val="BodyText"/>
        <w:tabs>
          <w:tab w:val="left" w:pos="0"/>
        </w:tabs>
        <w:ind w:left="567" w:hanging="567"/>
        <w:rPr>
          <w:b/>
        </w:rPr>
      </w:pPr>
    </w:p>
    <w:p w14:paraId="602BAE75" w14:textId="77777777" w:rsidR="00CE39BB" w:rsidRDefault="00CE39BB" w:rsidP="00CE39BB">
      <w:pPr>
        <w:pStyle w:val="BodyText"/>
        <w:tabs>
          <w:tab w:val="left" w:pos="0"/>
        </w:tabs>
        <w:ind w:left="513" w:hanging="513"/>
        <w:rPr>
          <w:u w:val="single"/>
        </w:rPr>
      </w:pPr>
    </w:p>
    <w:p w14:paraId="06D0A59C" w14:textId="77777777" w:rsidR="00CE39BB" w:rsidRDefault="00CE39BB">
      <w:pPr>
        <w:rPr>
          <w:rFonts w:ascii="Arial" w:eastAsia="Arial" w:hAnsi="Arial" w:cs="Times New Roman"/>
          <w:lang w:val="en-US"/>
        </w:rPr>
      </w:pPr>
      <w:r>
        <w:br w:type="page"/>
      </w:r>
    </w:p>
    <w:p w14:paraId="0D6E02C1" w14:textId="77777777" w:rsidR="00CE39BB" w:rsidRDefault="00CE39BB" w:rsidP="00CE39BB">
      <w:pPr>
        <w:pStyle w:val="Heading2"/>
        <w:pBdr>
          <w:top w:val="single" w:sz="4" w:space="1" w:color="auto"/>
          <w:left w:val="single" w:sz="4" w:space="4" w:color="auto"/>
          <w:bottom w:val="single" w:sz="4" w:space="1" w:color="auto"/>
          <w:right w:val="single" w:sz="4" w:space="4" w:color="auto"/>
        </w:pBdr>
        <w:jc w:val="center"/>
        <w:rPr>
          <w:szCs w:val="24"/>
        </w:rPr>
      </w:pPr>
      <w:bookmarkStart w:id="38" w:name="_Toc514247880"/>
      <w:bookmarkStart w:id="39" w:name="_Toc514247962"/>
      <w:r w:rsidRPr="009055C3">
        <w:rPr>
          <w:szCs w:val="24"/>
        </w:rPr>
        <w:lastRenderedPageBreak/>
        <w:t xml:space="preserve">TREATMENT PROTOCOL No. </w:t>
      </w:r>
      <w:r>
        <w:rPr>
          <w:szCs w:val="24"/>
        </w:rPr>
        <w:t>7                                                                               8-METHOXYPSORALEN BATH PUVA</w:t>
      </w:r>
      <w:bookmarkEnd w:id="38"/>
      <w:bookmarkEnd w:id="39"/>
    </w:p>
    <w:p w14:paraId="506C589D" w14:textId="77777777" w:rsidR="00CE39BB" w:rsidRDefault="00CE39BB" w:rsidP="00CE39BB">
      <w:pPr>
        <w:pStyle w:val="BodyText"/>
        <w:tabs>
          <w:tab w:val="left" w:pos="0"/>
        </w:tabs>
        <w:ind w:left="0" w:firstLine="0"/>
        <w:rPr>
          <w:rFonts w:cs="Arial"/>
        </w:rPr>
      </w:pPr>
    </w:p>
    <w:p w14:paraId="67906935" w14:textId="77777777" w:rsidR="00CE39BB" w:rsidRPr="00CE39BB" w:rsidRDefault="00CE39BB" w:rsidP="00CE39BB">
      <w:pPr>
        <w:pStyle w:val="BodyText"/>
        <w:tabs>
          <w:tab w:val="left" w:pos="0"/>
        </w:tabs>
        <w:ind w:left="0" w:firstLine="0"/>
        <w:rPr>
          <w:rFonts w:cs="Arial"/>
        </w:rPr>
      </w:pPr>
      <w:r w:rsidRPr="00CE39BB">
        <w:rPr>
          <w:rFonts w:cs="Arial"/>
        </w:rPr>
        <w:t xml:space="preserve">Prior to MPD or treatment, the patient is required to soak in a bath of 8-MOP solution for 15 minutes.  Concentration - 30 ml of 1.2% 8-MOP solution to 150 </w:t>
      </w:r>
      <w:proofErr w:type="spellStart"/>
      <w:r w:rsidRPr="00CE39BB">
        <w:rPr>
          <w:rFonts w:cs="Arial"/>
        </w:rPr>
        <w:t>litres</w:t>
      </w:r>
      <w:proofErr w:type="spellEnd"/>
      <w:r w:rsidRPr="00CE39BB">
        <w:rPr>
          <w:rFonts w:cs="Arial"/>
        </w:rPr>
        <w:t xml:space="preserve"> of water.</w:t>
      </w:r>
    </w:p>
    <w:p w14:paraId="2A20FEDB" w14:textId="77777777" w:rsidR="00CE39BB" w:rsidRPr="00CE39BB" w:rsidRDefault="00CE39BB" w:rsidP="00CE39BB">
      <w:pPr>
        <w:pStyle w:val="BodyText"/>
        <w:tabs>
          <w:tab w:val="left" w:pos="0"/>
        </w:tabs>
        <w:ind w:left="0" w:firstLine="0"/>
        <w:rPr>
          <w:rFonts w:cs="Arial"/>
          <w:sz w:val="12"/>
          <w:szCs w:val="12"/>
        </w:rPr>
      </w:pPr>
    </w:p>
    <w:p w14:paraId="4EDDE0EA" w14:textId="77777777" w:rsidR="00CE39BB" w:rsidRPr="00CE39BB" w:rsidRDefault="00CE39BB" w:rsidP="00CE39BB">
      <w:pPr>
        <w:pStyle w:val="BodyText"/>
        <w:tabs>
          <w:tab w:val="left" w:pos="0"/>
        </w:tabs>
        <w:ind w:left="0" w:firstLine="0"/>
        <w:rPr>
          <w:rFonts w:cs="Arial"/>
        </w:rPr>
      </w:pPr>
      <w:r w:rsidRPr="00CE39BB">
        <w:rPr>
          <w:rFonts w:cs="Arial"/>
        </w:rPr>
        <w:t>1.</w:t>
      </w:r>
      <w:r w:rsidRPr="00CE39BB">
        <w:rPr>
          <w:rFonts w:cs="Arial"/>
        </w:rPr>
        <w:tab/>
        <w:t>Determine MPD (minimum phototoxic dose) with readings at 96 hours</w:t>
      </w:r>
    </w:p>
    <w:p w14:paraId="310A442E" w14:textId="77777777" w:rsidR="00CE39BB" w:rsidRPr="00CE39BB" w:rsidRDefault="00CE39BB" w:rsidP="00CE39BB">
      <w:pPr>
        <w:pStyle w:val="BodyText"/>
        <w:tabs>
          <w:tab w:val="left" w:pos="0"/>
        </w:tabs>
        <w:ind w:left="0" w:firstLine="0"/>
        <w:rPr>
          <w:rFonts w:cs="Arial"/>
          <w:sz w:val="12"/>
          <w:szCs w:val="12"/>
        </w:rPr>
      </w:pPr>
    </w:p>
    <w:p w14:paraId="71E66403" w14:textId="77777777" w:rsidR="00CE39BB" w:rsidRPr="00CE39BB" w:rsidRDefault="00CE39BB" w:rsidP="00CE39BB">
      <w:pPr>
        <w:pStyle w:val="BodyText"/>
        <w:tabs>
          <w:tab w:val="left" w:pos="0"/>
        </w:tabs>
        <w:ind w:left="0" w:firstLine="0"/>
        <w:rPr>
          <w:rFonts w:cs="Arial"/>
        </w:rPr>
      </w:pPr>
      <w:r w:rsidRPr="00CE39BB">
        <w:rPr>
          <w:rFonts w:cs="Arial"/>
        </w:rPr>
        <w:t>2.</w:t>
      </w:r>
      <w:r w:rsidRPr="00CE39BB">
        <w:rPr>
          <w:rFonts w:cs="Arial"/>
        </w:rPr>
        <w:tab/>
        <w:t>Initial irradiation dose: 40% of MPD</w:t>
      </w:r>
    </w:p>
    <w:p w14:paraId="2E97B5FC" w14:textId="77777777" w:rsidR="00CE39BB" w:rsidRPr="00CE39BB" w:rsidRDefault="00CE39BB" w:rsidP="00CE39BB">
      <w:pPr>
        <w:pStyle w:val="BodyText"/>
        <w:tabs>
          <w:tab w:val="left" w:pos="0"/>
        </w:tabs>
        <w:ind w:left="0" w:firstLine="0"/>
        <w:rPr>
          <w:rFonts w:cs="Arial"/>
        </w:rPr>
      </w:pPr>
    </w:p>
    <w:p w14:paraId="0D2D57CC" w14:textId="77777777" w:rsidR="00CE39BB" w:rsidRPr="00CE39BB" w:rsidRDefault="00CE39BB" w:rsidP="00CE39BB">
      <w:pPr>
        <w:pStyle w:val="BodyText"/>
        <w:tabs>
          <w:tab w:val="left" w:pos="0"/>
        </w:tabs>
        <w:ind w:left="720" w:firstLine="0"/>
        <w:rPr>
          <w:rFonts w:cs="Arial"/>
        </w:rPr>
      </w:pPr>
      <w:r w:rsidRPr="00CE39BB">
        <w:rPr>
          <w:rFonts w:cs="Arial"/>
        </w:rPr>
        <w:t>If patient's back is too extensively involved (active/flared) or MPDs are not performed in your unit, starting dose according to doctor's instructions.</w:t>
      </w:r>
    </w:p>
    <w:p w14:paraId="1F8DD905" w14:textId="77777777" w:rsidR="00CE39BB" w:rsidRPr="00CE39BB" w:rsidRDefault="00CE39BB" w:rsidP="00CE39BB">
      <w:pPr>
        <w:spacing w:after="0" w:line="240" w:lineRule="auto"/>
        <w:rPr>
          <w:rFonts w:ascii="Arial" w:hAnsi="Arial" w:cs="Arial"/>
          <w:sz w:val="12"/>
          <w:szCs w:val="12"/>
        </w:rPr>
      </w:pPr>
    </w:p>
    <w:p w14:paraId="1FCB593A" w14:textId="77777777" w:rsidR="00CE39BB" w:rsidRPr="00CE39BB" w:rsidRDefault="00CE39BB" w:rsidP="00CE39BB">
      <w:pPr>
        <w:pStyle w:val="BodyTextIndent"/>
        <w:spacing w:after="0" w:line="240" w:lineRule="auto"/>
        <w:ind w:left="720" w:hanging="720"/>
        <w:rPr>
          <w:rFonts w:ascii="Arial" w:hAnsi="Arial" w:cs="Arial"/>
        </w:rPr>
      </w:pPr>
      <w:r w:rsidRPr="00CE39BB">
        <w:rPr>
          <w:rFonts w:ascii="Arial" w:hAnsi="Arial" w:cs="Arial"/>
        </w:rPr>
        <w:t>3.</w:t>
      </w:r>
      <w:r w:rsidRPr="00CE39BB">
        <w:rPr>
          <w:rFonts w:ascii="Arial" w:hAnsi="Arial" w:cs="Arial"/>
        </w:rPr>
        <w:tab/>
        <w:t xml:space="preserve">UVA treatment will usually be given twice weekly, with a minimum of 72 hours interval between treatments, unless patients attending once weekly.   </w:t>
      </w:r>
      <w:proofErr w:type="spellStart"/>
      <w:r w:rsidRPr="00CE39BB">
        <w:rPr>
          <w:rFonts w:ascii="Arial" w:hAnsi="Arial" w:cs="Arial"/>
        </w:rPr>
        <w:t>Phototherapist</w:t>
      </w:r>
      <w:proofErr w:type="spellEnd"/>
      <w:r w:rsidRPr="00CE39BB">
        <w:rPr>
          <w:rFonts w:ascii="Arial" w:hAnsi="Arial" w:cs="Arial"/>
        </w:rPr>
        <w:t xml:space="preserve"> must document administered dose of UVA in J/cm</w:t>
      </w:r>
      <w:r w:rsidRPr="00CE39BB">
        <w:rPr>
          <w:rFonts w:ascii="Arial" w:hAnsi="Arial" w:cs="Arial"/>
          <w:vertAlign w:val="superscript"/>
        </w:rPr>
        <w:t>2</w:t>
      </w:r>
      <w:r w:rsidRPr="00CE39BB">
        <w:rPr>
          <w:rFonts w:ascii="Arial" w:hAnsi="Arial" w:cs="Arial"/>
        </w:rPr>
        <w:t>, exposure time and erythema grade.  Reason for non-administration of treatment should also be documented in treatment notes.</w:t>
      </w:r>
    </w:p>
    <w:p w14:paraId="572AD9B0" w14:textId="77777777" w:rsidR="00CE39BB" w:rsidRPr="00CE39BB" w:rsidRDefault="00CE39BB" w:rsidP="00CE39BB">
      <w:pPr>
        <w:pStyle w:val="BodyText"/>
        <w:tabs>
          <w:tab w:val="left" w:pos="0"/>
        </w:tabs>
        <w:ind w:left="0" w:firstLine="0"/>
        <w:rPr>
          <w:rFonts w:cs="Arial"/>
          <w:sz w:val="12"/>
          <w:szCs w:val="12"/>
        </w:rPr>
      </w:pPr>
    </w:p>
    <w:p w14:paraId="21EE2A0D" w14:textId="77777777" w:rsidR="00CE39BB" w:rsidRPr="00CE39BB" w:rsidRDefault="00CE39BB" w:rsidP="00CE39BB">
      <w:pPr>
        <w:pStyle w:val="BodyText"/>
        <w:tabs>
          <w:tab w:val="left" w:pos="0"/>
        </w:tabs>
        <w:ind w:left="720" w:hanging="720"/>
        <w:rPr>
          <w:rFonts w:cs="Arial"/>
        </w:rPr>
      </w:pPr>
      <w:r w:rsidRPr="00CE39BB">
        <w:rPr>
          <w:rFonts w:cs="Arial"/>
        </w:rPr>
        <w:t>4.</w:t>
      </w:r>
      <w:r w:rsidRPr="00CE39BB">
        <w:rPr>
          <w:rFonts w:cs="Arial"/>
        </w:rPr>
        <w:tab/>
      </w:r>
      <w:r w:rsidRPr="00CE39BB">
        <w:rPr>
          <w:rFonts w:cs="Arial"/>
          <w:b/>
        </w:rPr>
        <w:t>Increment Regimen</w:t>
      </w:r>
      <w:r w:rsidRPr="00CE39BB">
        <w:rPr>
          <w:rFonts w:cs="Arial"/>
        </w:rPr>
        <w:t xml:space="preserve"> - increments will be given at each visit based on a percentage of the previous dose and erythema response.</w:t>
      </w:r>
    </w:p>
    <w:p w14:paraId="48D00AE4" w14:textId="77777777" w:rsidR="00CE39BB" w:rsidRPr="00CE39BB" w:rsidRDefault="00CE39BB" w:rsidP="00CE39BB">
      <w:pPr>
        <w:pStyle w:val="BodyText"/>
        <w:tabs>
          <w:tab w:val="left" w:pos="0"/>
        </w:tabs>
        <w:ind w:left="0" w:firstLine="0"/>
        <w:rPr>
          <w:rFonts w:cs="Arial"/>
        </w:rPr>
      </w:pPr>
      <w:r w:rsidRPr="00CE39BB">
        <w:rPr>
          <w:rFonts w:cs="Arial"/>
          <w:b/>
        </w:rPr>
        <w:tab/>
      </w:r>
    </w:p>
    <w:p w14:paraId="703EA252" w14:textId="77777777" w:rsidR="00CE39BB" w:rsidRDefault="00CE39BB" w:rsidP="00CE39BB">
      <w:pPr>
        <w:pStyle w:val="BodyText"/>
        <w:numPr>
          <w:ilvl w:val="0"/>
          <w:numId w:val="30"/>
        </w:numPr>
        <w:tabs>
          <w:tab w:val="left" w:pos="709"/>
        </w:tabs>
        <w:ind w:hanging="720"/>
        <w:rPr>
          <w:rFonts w:cs="Arial"/>
        </w:rPr>
      </w:pPr>
      <w:r>
        <w:rPr>
          <w:rFonts w:cs="Arial"/>
        </w:rPr>
        <w:t xml:space="preserve"> </w:t>
      </w:r>
      <w:r w:rsidRPr="00CE39BB">
        <w:rPr>
          <w:rFonts w:cs="Arial"/>
        </w:rPr>
        <w:t>No erythema - give 20% increments.  Where patients attending once weekly, 10% increments to be given unless otherwise indicated by medical staff.</w:t>
      </w:r>
    </w:p>
    <w:p w14:paraId="2DE6074C" w14:textId="77777777" w:rsidR="00CE39BB" w:rsidRPr="00CE39BB" w:rsidRDefault="00CE39BB" w:rsidP="00CE39BB">
      <w:pPr>
        <w:pStyle w:val="BodyText"/>
        <w:tabs>
          <w:tab w:val="left" w:pos="709"/>
        </w:tabs>
        <w:ind w:left="720" w:hanging="720"/>
        <w:rPr>
          <w:rFonts w:cs="Arial"/>
          <w:sz w:val="12"/>
          <w:szCs w:val="12"/>
        </w:rPr>
      </w:pPr>
    </w:p>
    <w:p w14:paraId="6CB2AA7A" w14:textId="77777777" w:rsidR="00CE39BB" w:rsidRDefault="00CE39BB" w:rsidP="00CE39BB">
      <w:pPr>
        <w:pStyle w:val="BodyText"/>
        <w:numPr>
          <w:ilvl w:val="0"/>
          <w:numId w:val="30"/>
        </w:numPr>
        <w:tabs>
          <w:tab w:val="left" w:pos="709"/>
        </w:tabs>
        <w:ind w:hanging="720"/>
        <w:rPr>
          <w:rFonts w:cs="Arial"/>
        </w:rPr>
      </w:pPr>
      <w:r w:rsidRPr="00CE39BB">
        <w:rPr>
          <w:rFonts w:cs="Arial"/>
          <w:u w:val="single"/>
        </w:rPr>
        <w:t>Grade One</w:t>
      </w:r>
      <w:r w:rsidRPr="00CE39BB">
        <w:rPr>
          <w:rFonts w:cs="Arial"/>
        </w:rPr>
        <w:t xml:space="preserve"> (mild) - barely perceptible and resolves within 72 hours.  Repeat previous dose and thereafter reduce to 10% increments</w:t>
      </w:r>
      <w:r>
        <w:rPr>
          <w:rFonts w:cs="Arial"/>
        </w:rPr>
        <w:t>.</w:t>
      </w:r>
    </w:p>
    <w:p w14:paraId="1D42E92F" w14:textId="77777777" w:rsidR="00CE39BB" w:rsidRPr="00CE39BB" w:rsidRDefault="00CE39BB" w:rsidP="00CE39BB">
      <w:pPr>
        <w:pStyle w:val="BodyText"/>
        <w:tabs>
          <w:tab w:val="left" w:pos="709"/>
        </w:tabs>
        <w:ind w:left="720" w:firstLine="0"/>
        <w:rPr>
          <w:rFonts w:cs="Arial"/>
          <w:sz w:val="12"/>
          <w:szCs w:val="12"/>
        </w:rPr>
      </w:pPr>
    </w:p>
    <w:p w14:paraId="2AF8620E" w14:textId="77777777" w:rsidR="00CE39BB" w:rsidRDefault="00CE39BB" w:rsidP="00CE39BB">
      <w:pPr>
        <w:pStyle w:val="BodyText"/>
        <w:numPr>
          <w:ilvl w:val="0"/>
          <w:numId w:val="30"/>
        </w:numPr>
        <w:tabs>
          <w:tab w:val="left" w:pos="709"/>
        </w:tabs>
        <w:ind w:hanging="720"/>
        <w:rPr>
          <w:rFonts w:cs="Arial"/>
        </w:rPr>
      </w:pPr>
      <w:r w:rsidRPr="00CE39BB">
        <w:rPr>
          <w:rFonts w:cs="Arial"/>
          <w:u w:val="single"/>
        </w:rPr>
        <w:t>Grade Two</w:t>
      </w:r>
      <w:r w:rsidRPr="00CE39BB">
        <w:rPr>
          <w:rFonts w:cs="Arial"/>
        </w:rPr>
        <w:t xml:space="preserve"> (moderate) - well defined erythema, possibly causing slight manageable discomfort.  Postpone one treatment and repeat previous dose at next visit, </w:t>
      </w:r>
      <w:proofErr w:type="gramStart"/>
      <w:r w:rsidRPr="00CE39BB">
        <w:rPr>
          <w:rFonts w:cs="Arial"/>
        </w:rPr>
        <w:t>thereafter</w:t>
      </w:r>
      <w:proofErr w:type="gramEnd"/>
      <w:r w:rsidRPr="00CE39BB">
        <w:rPr>
          <w:rFonts w:cs="Arial"/>
        </w:rPr>
        <w:t xml:space="preserve"> reducing to 10% increments</w:t>
      </w:r>
      <w:r>
        <w:rPr>
          <w:rFonts w:cs="Arial"/>
        </w:rPr>
        <w:t>.</w:t>
      </w:r>
    </w:p>
    <w:p w14:paraId="15D66C7C" w14:textId="77777777" w:rsidR="00CE39BB" w:rsidRPr="00CE39BB" w:rsidRDefault="00CE39BB" w:rsidP="00CE39BB">
      <w:pPr>
        <w:pStyle w:val="BodyText"/>
        <w:tabs>
          <w:tab w:val="left" w:pos="709"/>
        </w:tabs>
        <w:ind w:left="720" w:hanging="720"/>
        <w:rPr>
          <w:rFonts w:cs="Arial"/>
          <w:sz w:val="12"/>
          <w:szCs w:val="12"/>
        </w:rPr>
      </w:pPr>
    </w:p>
    <w:p w14:paraId="5E0C89C4" w14:textId="77777777" w:rsidR="00CE39BB" w:rsidRPr="008F2B53" w:rsidRDefault="00CE39BB" w:rsidP="00CE39BB">
      <w:pPr>
        <w:pStyle w:val="BodyText"/>
        <w:numPr>
          <w:ilvl w:val="0"/>
          <w:numId w:val="30"/>
        </w:numPr>
        <w:tabs>
          <w:tab w:val="left" w:pos="709"/>
        </w:tabs>
        <w:ind w:hanging="720"/>
        <w:rPr>
          <w:rFonts w:cs="Arial"/>
          <w:color w:val="000000" w:themeColor="text1"/>
        </w:rPr>
      </w:pPr>
      <w:r w:rsidRPr="00014A55">
        <w:rPr>
          <w:rFonts w:cs="Arial"/>
          <w:u w:val="single"/>
        </w:rPr>
        <w:t>Grade Three</w:t>
      </w:r>
      <w:r w:rsidRPr="00014A55">
        <w:rPr>
          <w:rFonts w:cs="Arial"/>
        </w:rPr>
        <w:t xml:space="preserve"> (severe) - symptomatic/painful erythema.  No treatment and reviewed by doctor where possible.  When erythema completely settled, treat with 50% of dose </w:t>
      </w:r>
      <w:r w:rsidR="008F2B53">
        <w:rPr>
          <w:rFonts w:cs="Arial"/>
        </w:rPr>
        <w:t xml:space="preserve">then 10% increments </w:t>
      </w:r>
      <w:r w:rsidR="008F2B53" w:rsidRPr="008F2B53">
        <w:rPr>
          <w:rFonts w:cs="Arial"/>
          <w:color w:val="000000" w:themeColor="text1"/>
        </w:rPr>
        <w:t xml:space="preserve">thereafter </w:t>
      </w:r>
      <w:r w:rsidRPr="008F2B53">
        <w:rPr>
          <w:rFonts w:cs="Arial"/>
          <w:color w:val="000000" w:themeColor="text1"/>
        </w:rPr>
        <w:t xml:space="preserve">(If cause(s) determined to be one(s) others could learn from this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220E114D" w14:textId="77777777" w:rsidR="00CE39BB" w:rsidRPr="008F2B53" w:rsidRDefault="00CE39BB" w:rsidP="00CE39BB">
      <w:pPr>
        <w:pStyle w:val="BodyText"/>
        <w:tabs>
          <w:tab w:val="left" w:pos="709"/>
        </w:tabs>
        <w:ind w:left="720" w:hanging="720"/>
        <w:rPr>
          <w:rFonts w:cs="Arial"/>
          <w:color w:val="000000" w:themeColor="text1"/>
          <w:sz w:val="12"/>
          <w:szCs w:val="12"/>
        </w:rPr>
      </w:pPr>
    </w:p>
    <w:p w14:paraId="10BA7C6F" w14:textId="77777777" w:rsidR="00CE39BB" w:rsidRPr="008F2B53" w:rsidRDefault="00CE39BB" w:rsidP="00CE39BB">
      <w:pPr>
        <w:pStyle w:val="BodyText"/>
        <w:numPr>
          <w:ilvl w:val="0"/>
          <w:numId w:val="30"/>
        </w:numPr>
        <w:tabs>
          <w:tab w:val="left" w:pos="709"/>
        </w:tabs>
        <w:ind w:hanging="720"/>
        <w:rPr>
          <w:rFonts w:cs="Arial"/>
          <w:color w:val="000000" w:themeColor="text1"/>
        </w:rPr>
      </w:pPr>
      <w:r w:rsidRPr="008F2B53">
        <w:rPr>
          <w:rFonts w:cs="Arial"/>
          <w:color w:val="000000" w:themeColor="text1"/>
          <w:u w:val="single"/>
        </w:rPr>
        <w:t>Grade Four</w:t>
      </w:r>
      <w:r w:rsidRPr="008F2B53">
        <w:rPr>
          <w:rFonts w:cs="Arial"/>
          <w:color w:val="000000" w:themeColor="text1"/>
        </w:rPr>
        <w:t xml:space="preserve"> (very</w:t>
      </w:r>
      <w:r w:rsidRPr="008F2B53">
        <w:rPr>
          <w:rFonts w:cs="Arial"/>
          <w:b/>
          <w:i/>
          <w:color w:val="000000" w:themeColor="text1"/>
        </w:rPr>
        <w:t xml:space="preserve"> </w:t>
      </w:r>
      <w:r w:rsidRPr="008F2B53">
        <w:rPr>
          <w:rFonts w:cs="Arial"/>
          <w:color w:val="000000" w:themeColor="text1"/>
        </w:rPr>
        <w:t>severe) - painful erythema usually with</w:t>
      </w:r>
      <w:r w:rsidRPr="008F2B53">
        <w:rPr>
          <w:rFonts w:cs="Arial"/>
          <w:b/>
          <w:i/>
          <w:color w:val="000000" w:themeColor="text1"/>
        </w:rPr>
        <w:t xml:space="preserve"> </w:t>
      </w:r>
      <w:r w:rsidRPr="008F2B53">
        <w:rPr>
          <w:rFonts w:cs="Arial"/>
          <w:color w:val="000000" w:themeColor="text1"/>
        </w:rPr>
        <w:t xml:space="preserve">bullae.  No treatment and urgent review by doctor. (All such events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5D447069" w14:textId="77777777" w:rsidR="00CE39BB" w:rsidRPr="00CE39BB" w:rsidRDefault="00CE39BB" w:rsidP="00CE39BB">
      <w:pPr>
        <w:pStyle w:val="BodyText"/>
        <w:tabs>
          <w:tab w:val="left" w:pos="709"/>
        </w:tabs>
        <w:ind w:left="720" w:hanging="720"/>
        <w:rPr>
          <w:rFonts w:cs="Arial"/>
          <w:sz w:val="12"/>
          <w:szCs w:val="12"/>
        </w:rPr>
      </w:pPr>
    </w:p>
    <w:p w14:paraId="25994DEE" w14:textId="77777777" w:rsidR="00CE39BB" w:rsidRDefault="00CE39BB" w:rsidP="00CE39BB">
      <w:pPr>
        <w:pStyle w:val="BodyText"/>
        <w:numPr>
          <w:ilvl w:val="0"/>
          <w:numId w:val="30"/>
        </w:numPr>
        <w:tabs>
          <w:tab w:val="left" w:pos="709"/>
        </w:tabs>
        <w:ind w:hanging="720"/>
        <w:rPr>
          <w:rFonts w:cs="Arial"/>
        </w:rPr>
      </w:pPr>
      <w:r w:rsidRPr="00CE39BB">
        <w:rPr>
          <w:rFonts w:cs="Arial"/>
        </w:rPr>
        <w:t>In patients with pigmented skin, erythema or oedema may not be seen, but the patient may complain of heat and skin tightness instead</w:t>
      </w:r>
      <w:r>
        <w:rPr>
          <w:rFonts w:cs="Arial"/>
        </w:rPr>
        <w:t>.</w:t>
      </w:r>
    </w:p>
    <w:p w14:paraId="054F5884" w14:textId="77777777" w:rsidR="00CE39BB" w:rsidRPr="00CE39BB" w:rsidRDefault="00CE39BB" w:rsidP="00CE39BB">
      <w:pPr>
        <w:pStyle w:val="BodyText"/>
        <w:tabs>
          <w:tab w:val="left" w:pos="709"/>
        </w:tabs>
        <w:ind w:left="720" w:hanging="720"/>
        <w:rPr>
          <w:rFonts w:cs="Arial"/>
          <w:sz w:val="12"/>
          <w:szCs w:val="12"/>
        </w:rPr>
      </w:pPr>
    </w:p>
    <w:p w14:paraId="50036425" w14:textId="77777777" w:rsidR="00CE39BB" w:rsidRDefault="00CE39BB" w:rsidP="00CE39BB">
      <w:pPr>
        <w:pStyle w:val="BodyText"/>
        <w:numPr>
          <w:ilvl w:val="0"/>
          <w:numId w:val="30"/>
        </w:numPr>
        <w:tabs>
          <w:tab w:val="left" w:pos="709"/>
        </w:tabs>
        <w:ind w:hanging="720"/>
        <w:rPr>
          <w:rFonts w:cs="Arial"/>
        </w:rPr>
      </w:pPr>
      <w:r w:rsidRPr="00CE39BB">
        <w:rPr>
          <w:rFonts w:cs="Arial"/>
        </w:rPr>
        <w:t>If a patient develops facial erythema or unacceptable facial pigmentation, a face shield or sunscreen should be considered and if started used for each treatment thereafter.</w:t>
      </w:r>
    </w:p>
    <w:p w14:paraId="2D25AF04" w14:textId="77777777" w:rsidR="00CE39BB" w:rsidRPr="00CE39BB" w:rsidRDefault="00CE39BB" w:rsidP="00CE39BB">
      <w:pPr>
        <w:pStyle w:val="BodyText"/>
        <w:tabs>
          <w:tab w:val="left" w:pos="709"/>
        </w:tabs>
        <w:ind w:left="720" w:hanging="720"/>
        <w:rPr>
          <w:rFonts w:cs="Arial"/>
          <w:sz w:val="12"/>
          <w:szCs w:val="12"/>
        </w:rPr>
      </w:pPr>
    </w:p>
    <w:p w14:paraId="19B8028C" w14:textId="77777777" w:rsidR="00CE39BB" w:rsidRPr="00CE39BB" w:rsidRDefault="00CE39BB" w:rsidP="00CE39BB">
      <w:pPr>
        <w:pStyle w:val="BodyText"/>
        <w:tabs>
          <w:tab w:val="left" w:pos="709"/>
        </w:tabs>
        <w:ind w:left="720" w:hanging="720"/>
        <w:rPr>
          <w:rFonts w:cs="Arial"/>
        </w:rPr>
      </w:pPr>
      <w:r w:rsidRPr="00CE39BB">
        <w:rPr>
          <w:rFonts w:cs="Arial"/>
        </w:rPr>
        <w:t>h)</w:t>
      </w:r>
      <w:r w:rsidRPr="00CE39BB">
        <w:rPr>
          <w:rFonts w:cs="Arial"/>
        </w:rPr>
        <w:tab/>
        <w:t>If patient develops itch, encourage use of prescribed topical steroids and emollients.  Seek medical advice.</w:t>
      </w:r>
    </w:p>
    <w:p w14:paraId="43468362" w14:textId="77777777" w:rsidR="00CE39BB" w:rsidRPr="00CE39BB" w:rsidRDefault="00CE39BB" w:rsidP="00CE39BB">
      <w:pPr>
        <w:pStyle w:val="BodyText"/>
        <w:tabs>
          <w:tab w:val="left" w:pos="0"/>
          <w:tab w:val="left" w:pos="709"/>
        </w:tabs>
        <w:ind w:left="720" w:hanging="720"/>
        <w:rPr>
          <w:rFonts w:cs="Arial"/>
          <w:sz w:val="12"/>
          <w:szCs w:val="12"/>
        </w:rPr>
      </w:pPr>
    </w:p>
    <w:p w14:paraId="032B2E3B" w14:textId="77777777" w:rsidR="00CE39BB" w:rsidRPr="00CE39BB" w:rsidRDefault="00CE39BB" w:rsidP="00CE39BB">
      <w:pPr>
        <w:pStyle w:val="BodyText"/>
        <w:tabs>
          <w:tab w:val="left" w:pos="0"/>
        </w:tabs>
        <w:ind w:left="0" w:firstLine="0"/>
        <w:rPr>
          <w:rFonts w:cs="Arial"/>
        </w:rPr>
      </w:pPr>
      <w:r w:rsidRPr="00CE39BB">
        <w:rPr>
          <w:rFonts w:cs="Arial"/>
        </w:rPr>
        <w:t>5</w:t>
      </w:r>
      <w:r>
        <w:rPr>
          <w:rFonts w:cs="Arial"/>
        </w:rPr>
        <w:t>.</w:t>
      </w:r>
      <w:r w:rsidRPr="00CE39BB">
        <w:rPr>
          <w:rFonts w:cs="Arial"/>
        </w:rPr>
        <w:tab/>
      </w:r>
      <w:r w:rsidRPr="00CE39BB">
        <w:rPr>
          <w:rFonts w:cs="Arial"/>
          <w:b/>
        </w:rPr>
        <w:t>If patient cancels/</w:t>
      </w:r>
      <w:proofErr w:type="gramStart"/>
      <w:r w:rsidRPr="00CE39BB">
        <w:rPr>
          <w:rFonts w:cs="Arial"/>
          <w:b/>
        </w:rPr>
        <w:t>misses</w:t>
      </w:r>
      <w:proofErr w:type="gramEnd"/>
      <w:r w:rsidRPr="00CE39BB">
        <w:rPr>
          <w:rFonts w:cs="Arial"/>
          <w:b/>
        </w:rPr>
        <w:t xml:space="preserve"> treatments</w:t>
      </w:r>
      <w:r w:rsidRPr="00CE39BB">
        <w:rPr>
          <w:rFonts w:cs="Arial"/>
        </w:rPr>
        <w:t xml:space="preserve"> – See missed treatment protocol</w:t>
      </w:r>
    </w:p>
    <w:p w14:paraId="2A9948EE" w14:textId="77777777" w:rsidR="00CE39BB" w:rsidRPr="00CE39BB" w:rsidRDefault="00CE39BB" w:rsidP="00CE39BB">
      <w:pPr>
        <w:pStyle w:val="BodyText"/>
        <w:tabs>
          <w:tab w:val="left" w:pos="0"/>
        </w:tabs>
        <w:ind w:left="0" w:firstLine="0"/>
        <w:rPr>
          <w:rFonts w:cs="Arial"/>
          <w:sz w:val="12"/>
          <w:szCs w:val="12"/>
        </w:rPr>
      </w:pPr>
    </w:p>
    <w:p w14:paraId="558F8E7B" w14:textId="77777777" w:rsidR="00CE39BB" w:rsidRPr="00CE39BB" w:rsidRDefault="00CE39BB" w:rsidP="00CE39BB">
      <w:pPr>
        <w:pStyle w:val="BodyText"/>
        <w:tabs>
          <w:tab w:val="left" w:pos="0"/>
        </w:tabs>
        <w:ind w:left="0" w:firstLine="0"/>
        <w:rPr>
          <w:rFonts w:cs="Arial"/>
        </w:rPr>
      </w:pPr>
      <w:r w:rsidRPr="00CE39BB">
        <w:rPr>
          <w:rFonts w:cs="Arial"/>
        </w:rPr>
        <w:t>6.</w:t>
      </w:r>
      <w:r w:rsidRPr="00CE39BB">
        <w:rPr>
          <w:rFonts w:cs="Arial"/>
        </w:rPr>
        <w:tab/>
      </w:r>
      <w:r w:rsidRPr="00CE39BB">
        <w:rPr>
          <w:rFonts w:cs="Arial"/>
          <w:b/>
        </w:rPr>
        <w:t>Discharge</w:t>
      </w:r>
      <w:r w:rsidRPr="00CE39BB">
        <w:rPr>
          <w:rFonts w:cs="Arial"/>
        </w:rPr>
        <w:t xml:space="preserve"> - See discharge protocol</w:t>
      </w:r>
    </w:p>
    <w:p w14:paraId="7F59E21E" w14:textId="77777777" w:rsidR="00CE39BB" w:rsidRPr="00CE39BB" w:rsidRDefault="00CE39BB" w:rsidP="00CE39BB">
      <w:pPr>
        <w:pStyle w:val="BodyText"/>
        <w:tabs>
          <w:tab w:val="left" w:pos="0"/>
        </w:tabs>
        <w:ind w:left="720" w:hanging="720"/>
        <w:rPr>
          <w:rFonts w:cs="Arial"/>
          <w:b/>
        </w:rPr>
      </w:pPr>
    </w:p>
    <w:p w14:paraId="36448625" w14:textId="77777777" w:rsidR="00014A55" w:rsidRDefault="00CE39BB" w:rsidP="00014A55">
      <w:pPr>
        <w:pStyle w:val="Heading2"/>
        <w:pBdr>
          <w:top w:val="single" w:sz="4" w:space="0" w:color="auto"/>
          <w:left w:val="single" w:sz="4" w:space="4" w:color="auto"/>
          <w:bottom w:val="single" w:sz="4" w:space="1" w:color="auto"/>
          <w:right w:val="single" w:sz="4" w:space="4" w:color="auto"/>
        </w:pBdr>
        <w:jc w:val="center"/>
        <w:rPr>
          <w:szCs w:val="24"/>
        </w:rPr>
      </w:pPr>
      <w:r>
        <w:rPr>
          <w:rFonts w:cs="Arial"/>
        </w:rPr>
        <w:br w:type="page"/>
      </w:r>
      <w:bookmarkStart w:id="40" w:name="_Toc514247881"/>
      <w:bookmarkStart w:id="41" w:name="_Toc514247963"/>
      <w:r w:rsidR="00014A55" w:rsidRPr="009055C3">
        <w:rPr>
          <w:szCs w:val="24"/>
        </w:rPr>
        <w:lastRenderedPageBreak/>
        <w:t xml:space="preserve">TREATMENT PROTOCOL No. </w:t>
      </w:r>
      <w:r w:rsidR="00014A55">
        <w:rPr>
          <w:szCs w:val="24"/>
        </w:rPr>
        <w:t>8                                                                               PHOTOTHERAPY UVA (Broadband without Psoralen)</w:t>
      </w:r>
      <w:bookmarkEnd w:id="40"/>
      <w:bookmarkEnd w:id="41"/>
    </w:p>
    <w:p w14:paraId="7DDB0CFC" w14:textId="77777777" w:rsidR="00014A55" w:rsidRDefault="00014A55" w:rsidP="00014A55">
      <w:pPr>
        <w:spacing w:after="0"/>
        <w:rPr>
          <w:rFonts w:ascii="Arial" w:hAnsi="Arial" w:cs="Arial"/>
        </w:rPr>
      </w:pPr>
    </w:p>
    <w:p w14:paraId="578E0DB1" w14:textId="77777777" w:rsidR="00014A55" w:rsidRPr="00014A55" w:rsidRDefault="00014A55" w:rsidP="00014A55">
      <w:pPr>
        <w:spacing w:after="0"/>
        <w:ind w:left="567" w:hanging="567"/>
        <w:rPr>
          <w:rFonts w:ascii="Arial" w:hAnsi="Arial" w:cs="Arial"/>
        </w:rPr>
      </w:pPr>
      <w:r>
        <w:rPr>
          <w:rFonts w:ascii="Arial" w:hAnsi="Arial" w:cs="Arial"/>
        </w:rPr>
        <w:t>1</w:t>
      </w:r>
      <w:r>
        <w:rPr>
          <w:rFonts w:ascii="Arial" w:hAnsi="Arial" w:cs="Arial"/>
        </w:rPr>
        <w:tab/>
      </w:r>
      <w:r w:rsidRPr="00014A55">
        <w:rPr>
          <w:rFonts w:ascii="Arial" w:hAnsi="Arial" w:cs="Arial"/>
        </w:rPr>
        <w:t>Determine MED (minimal erythema dose) with readings at 24 hours.  If patient’s back is too extensively involved (active/flared) to perform MED or your unit does not do MEDs, starting dose according to skin type (using local skin type protocol, if available) or doctor’s instructions.</w:t>
      </w:r>
    </w:p>
    <w:p w14:paraId="7FB019BC" w14:textId="77777777" w:rsidR="00014A55" w:rsidRPr="00014A55" w:rsidRDefault="00014A55" w:rsidP="00014A55">
      <w:pPr>
        <w:pStyle w:val="BodyText"/>
        <w:tabs>
          <w:tab w:val="left" w:pos="0"/>
        </w:tabs>
        <w:ind w:left="567" w:hanging="567"/>
        <w:rPr>
          <w:rFonts w:cs="Arial"/>
          <w:sz w:val="12"/>
          <w:szCs w:val="12"/>
        </w:rPr>
      </w:pPr>
    </w:p>
    <w:p w14:paraId="21D84AB8" w14:textId="77777777" w:rsidR="00014A55" w:rsidRPr="00014A55" w:rsidRDefault="00014A55" w:rsidP="00014A55">
      <w:pPr>
        <w:spacing w:after="0" w:line="240" w:lineRule="auto"/>
        <w:ind w:left="567" w:hanging="567"/>
        <w:jc w:val="both"/>
        <w:rPr>
          <w:rFonts w:ascii="Arial" w:hAnsi="Arial" w:cs="Arial"/>
        </w:rPr>
      </w:pPr>
      <w:r>
        <w:rPr>
          <w:rFonts w:ascii="Arial" w:hAnsi="Arial" w:cs="Arial"/>
        </w:rPr>
        <w:t>2</w:t>
      </w:r>
      <w:r>
        <w:rPr>
          <w:rFonts w:ascii="Arial" w:hAnsi="Arial" w:cs="Arial"/>
        </w:rPr>
        <w:tab/>
      </w:r>
      <w:r w:rsidRPr="00014A55">
        <w:rPr>
          <w:rFonts w:ascii="Arial" w:hAnsi="Arial" w:cs="Arial"/>
        </w:rPr>
        <w:t xml:space="preserve">Initial irradiation </w:t>
      </w:r>
      <w:proofErr w:type="gramStart"/>
      <w:r w:rsidRPr="00014A55">
        <w:rPr>
          <w:rFonts w:ascii="Arial" w:hAnsi="Arial" w:cs="Arial"/>
        </w:rPr>
        <w:t>dose</w:t>
      </w:r>
      <w:proofErr w:type="gramEnd"/>
      <w:r w:rsidRPr="00014A55">
        <w:rPr>
          <w:rFonts w:ascii="Arial" w:hAnsi="Arial" w:cs="Arial"/>
        </w:rPr>
        <w:t xml:space="preserve">: 70% of MED.  </w:t>
      </w:r>
    </w:p>
    <w:p w14:paraId="01B72D6B" w14:textId="77777777" w:rsidR="00014A55" w:rsidRPr="00014A55" w:rsidRDefault="00014A55" w:rsidP="00014A55">
      <w:pPr>
        <w:spacing w:after="0" w:line="240" w:lineRule="auto"/>
        <w:ind w:left="567" w:hanging="567"/>
        <w:jc w:val="both"/>
        <w:rPr>
          <w:rFonts w:ascii="Arial" w:hAnsi="Arial" w:cs="Arial"/>
          <w:sz w:val="12"/>
          <w:szCs w:val="12"/>
        </w:rPr>
      </w:pPr>
      <w:r w:rsidRPr="00014A55">
        <w:rPr>
          <w:rFonts w:ascii="Arial" w:hAnsi="Arial" w:cs="Arial"/>
          <w:sz w:val="12"/>
          <w:szCs w:val="12"/>
        </w:rPr>
        <w:tab/>
      </w:r>
    </w:p>
    <w:p w14:paraId="6B561AAA" w14:textId="77777777" w:rsidR="00014A55" w:rsidRPr="00014A55" w:rsidRDefault="00014A55" w:rsidP="00014A55">
      <w:pPr>
        <w:pStyle w:val="BodyText"/>
        <w:tabs>
          <w:tab w:val="left" w:pos="0"/>
        </w:tabs>
        <w:ind w:left="567" w:hanging="567"/>
        <w:rPr>
          <w:rFonts w:cs="Arial"/>
        </w:rPr>
      </w:pPr>
      <w:r>
        <w:rPr>
          <w:rFonts w:cs="Arial"/>
        </w:rPr>
        <w:t>3</w:t>
      </w:r>
      <w:r>
        <w:rPr>
          <w:rFonts w:cs="Arial"/>
        </w:rPr>
        <w:tab/>
      </w:r>
      <w:r w:rsidRPr="00014A55">
        <w:rPr>
          <w:rFonts w:cs="Arial"/>
        </w:rPr>
        <w:t>Treatment to be given three times weekly, with a minimum of 48-hour interval between each treatment</w:t>
      </w:r>
    </w:p>
    <w:p w14:paraId="6149DFD3" w14:textId="77777777" w:rsidR="00014A55" w:rsidRPr="00014A55" w:rsidRDefault="00014A55" w:rsidP="00014A55">
      <w:pPr>
        <w:pStyle w:val="BodyText"/>
        <w:tabs>
          <w:tab w:val="left" w:pos="0"/>
        </w:tabs>
        <w:ind w:left="567" w:hanging="567"/>
        <w:rPr>
          <w:rFonts w:cs="Arial"/>
          <w:sz w:val="12"/>
          <w:szCs w:val="12"/>
        </w:rPr>
      </w:pPr>
    </w:p>
    <w:p w14:paraId="6A1C79FE" w14:textId="77777777" w:rsidR="00014A55" w:rsidRPr="00014A55" w:rsidRDefault="00014A55" w:rsidP="00014A55">
      <w:pPr>
        <w:pStyle w:val="BodyTextIndent"/>
        <w:spacing w:after="0" w:line="240" w:lineRule="auto"/>
        <w:ind w:left="567" w:hanging="567"/>
        <w:rPr>
          <w:rFonts w:ascii="Arial" w:hAnsi="Arial" w:cs="Arial"/>
        </w:rPr>
      </w:pPr>
      <w:r>
        <w:rPr>
          <w:rFonts w:ascii="Arial" w:hAnsi="Arial" w:cs="Arial"/>
        </w:rPr>
        <w:t>4</w:t>
      </w:r>
      <w:r>
        <w:rPr>
          <w:rFonts w:ascii="Arial" w:hAnsi="Arial" w:cs="Arial"/>
        </w:rPr>
        <w:tab/>
      </w:r>
      <w:proofErr w:type="spellStart"/>
      <w:r w:rsidRPr="00014A55">
        <w:rPr>
          <w:rFonts w:ascii="Arial" w:hAnsi="Arial" w:cs="Arial"/>
        </w:rPr>
        <w:t>Phototherapist</w:t>
      </w:r>
      <w:proofErr w:type="spellEnd"/>
      <w:r w:rsidRPr="00014A55">
        <w:rPr>
          <w:rFonts w:ascii="Arial" w:hAnsi="Arial" w:cs="Arial"/>
        </w:rPr>
        <w:t xml:space="preserve"> must document administered dose of UVA in J/cm</w:t>
      </w:r>
      <w:r w:rsidRPr="00014A55">
        <w:rPr>
          <w:rFonts w:ascii="Arial" w:hAnsi="Arial" w:cs="Arial"/>
          <w:vertAlign w:val="superscript"/>
        </w:rPr>
        <w:t>2</w:t>
      </w:r>
      <w:r w:rsidRPr="00014A55">
        <w:rPr>
          <w:rFonts w:ascii="Arial" w:hAnsi="Arial" w:cs="Arial"/>
        </w:rPr>
        <w:t>, exposure time and erythema grade.  Reason for non-administration of treatment should also be documented in treatment notes.</w:t>
      </w:r>
    </w:p>
    <w:p w14:paraId="6180E508" w14:textId="77777777" w:rsidR="00014A55" w:rsidRPr="00014A55" w:rsidRDefault="00014A55" w:rsidP="00014A55">
      <w:pPr>
        <w:pStyle w:val="BodyText"/>
        <w:tabs>
          <w:tab w:val="left" w:pos="0"/>
        </w:tabs>
        <w:ind w:left="567" w:hanging="567"/>
        <w:rPr>
          <w:rFonts w:cs="Arial"/>
          <w:sz w:val="12"/>
          <w:szCs w:val="12"/>
        </w:rPr>
      </w:pPr>
    </w:p>
    <w:p w14:paraId="28DF42FE" w14:textId="77777777" w:rsidR="00014A55" w:rsidRPr="00014A55" w:rsidRDefault="00014A55" w:rsidP="00014A55">
      <w:pPr>
        <w:pStyle w:val="BodyText"/>
        <w:tabs>
          <w:tab w:val="left" w:pos="0"/>
        </w:tabs>
        <w:ind w:left="567" w:hanging="567"/>
        <w:rPr>
          <w:rFonts w:cs="Arial"/>
        </w:rPr>
      </w:pPr>
      <w:r w:rsidRPr="00014A55">
        <w:rPr>
          <w:rFonts w:cs="Arial"/>
        </w:rPr>
        <w:t>5</w:t>
      </w:r>
      <w:r w:rsidRPr="00014A55">
        <w:rPr>
          <w:rFonts w:cs="Arial"/>
        </w:rPr>
        <w:tab/>
      </w:r>
      <w:r w:rsidRPr="00014A55">
        <w:rPr>
          <w:rFonts w:cs="Arial"/>
          <w:b/>
        </w:rPr>
        <w:t>Increment Regimen</w:t>
      </w:r>
      <w:r w:rsidRPr="00014A55">
        <w:rPr>
          <w:rFonts w:cs="Arial"/>
        </w:rPr>
        <w:t>: Increments will be given at each visit based on a percentage of the previous dose and erythema response</w:t>
      </w:r>
    </w:p>
    <w:p w14:paraId="1819D102" w14:textId="77777777" w:rsidR="00014A55" w:rsidRPr="00014A55" w:rsidRDefault="00014A55" w:rsidP="00014A55">
      <w:pPr>
        <w:pStyle w:val="BodyText"/>
        <w:tabs>
          <w:tab w:val="left" w:pos="0"/>
        </w:tabs>
        <w:ind w:left="567" w:hanging="567"/>
        <w:rPr>
          <w:rFonts w:cs="Arial"/>
          <w:b/>
          <w:sz w:val="12"/>
          <w:szCs w:val="12"/>
        </w:rPr>
      </w:pPr>
    </w:p>
    <w:p w14:paraId="3173FF30" w14:textId="77777777" w:rsidR="00014A55" w:rsidRPr="00014A55" w:rsidRDefault="00014A55" w:rsidP="00014A55">
      <w:pPr>
        <w:pStyle w:val="BodyTextIndent2"/>
        <w:numPr>
          <w:ilvl w:val="0"/>
          <w:numId w:val="33"/>
        </w:numPr>
        <w:spacing w:after="0" w:line="240" w:lineRule="auto"/>
        <w:ind w:left="567" w:hanging="567"/>
        <w:jc w:val="both"/>
        <w:rPr>
          <w:rFonts w:ascii="Arial" w:hAnsi="Arial" w:cs="Arial"/>
        </w:rPr>
      </w:pPr>
      <w:r w:rsidRPr="00014A55">
        <w:rPr>
          <w:rFonts w:ascii="Arial" w:hAnsi="Arial" w:cs="Arial"/>
        </w:rPr>
        <w:t>No erythema - give 20% increments. Where patients attending twice weekly, 20% increments to be given.</w:t>
      </w:r>
    </w:p>
    <w:p w14:paraId="4A119686" w14:textId="77777777" w:rsidR="00014A55" w:rsidRPr="00014A55" w:rsidRDefault="00014A55" w:rsidP="00014A55">
      <w:pPr>
        <w:pStyle w:val="BodyTextIndent2"/>
        <w:spacing w:after="0" w:line="240" w:lineRule="auto"/>
        <w:ind w:left="567" w:hanging="567"/>
        <w:rPr>
          <w:rFonts w:ascii="Arial" w:hAnsi="Arial" w:cs="Arial"/>
          <w:sz w:val="12"/>
          <w:szCs w:val="12"/>
        </w:rPr>
      </w:pPr>
    </w:p>
    <w:p w14:paraId="1FC87477" w14:textId="77777777" w:rsidR="00014A55" w:rsidRPr="00014A55" w:rsidRDefault="00014A55" w:rsidP="00014A55">
      <w:pPr>
        <w:pStyle w:val="BodyText"/>
        <w:widowControl/>
        <w:numPr>
          <w:ilvl w:val="0"/>
          <w:numId w:val="33"/>
        </w:numPr>
        <w:tabs>
          <w:tab w:val="left" w:pos="0"/>
        </w:tabs>
        <w:ind w:left="567" w:hanging="567"/>
        <w:jc w:val="both"/>
        <w:rPr>
          <w:rFonts w:cs="Arial"/>
        </w:rPr>
      </w:pPr>
      <w:r w:rsidRPr="00014A55">
        <w:rPr>
          <w:rFonts w:cs="Arial"/>
          <w:u w:val="single"/>
        </w:rPr>
        <w:t>Grade One</w:t>
      </w:r>
      <w:r w:rsidRPr="00014A55">
        <w:rPr>
          <w:rFonts w:cs="Arial"/>
        </w:rPr>
        <w:t xml:space="preserve"> (mild) - barely perceptible and resolves within 48 hours, repeat previous dose then reduce to 10% increments.</w:t>
      </w:r>
    </w:p>
    <w:p w14:paraId="6828AE47" w14:textId="77777777" w:rsidR="00014A55" w:rsidRPr="00014A55" w:rsidRDefault="00014A55" w:rsidP="00014A55">
      <w:pPr>
        <w:pStyle w:val="BodyText"/>
        <w:tabs>
          <w:tab w:val="left" w:pos="0"/>
        </w:tabs>
        <w:ind w:left="567" w:hanging="567"/>
        <w:rPr>
          <w:rFonts w:cs="Arial"/>
          <w:sz w:val="12"/>
          <w:szCs w:val="12"/>
        </w:rPr>
      </w:pPr>
    </w:p>
    <w:p w14:paraId="7BB2CAB5" w14:textId="77777777" w:rsidR="00014A55" w:rsidRPr="00014A55" w:rsidRDefault="00014A55" w:rsidP="00014A55">
      <w:pPr>
        <w:pStyle w:val="BodyText"/>
        <w:widowControl/>
        <w:numPr>
          <w:ilvl w:val="0"/>
          <w:numId w:val="33"/>
        </w:numPr>
        <w:tabs>
          <w:tab w:val="left" w:pos="0"/>
        </w:tabs>
        <w:ind w:left="567" w:hanging="567"/>
        <w:jc w:val="both"/>
        <w:rPr>
          <w:rFonts w:cs="Arial"/>
        </w:rPr>
      </w:pPr>
      <w:r w:rsidRPr="00014A55">
        <w:rPr>
          <w:rFonts w:cs="Arial"/>
          <w:u w:val="single"/>
        </w:rPr>
        <w:t>Grade Two</w:t>
      </w:r>
      <w:r w:rsidRPr="00014A55">
        <w:rPr>
          <w:rFonts w:cs="Arial"/>
        </w:rPr>
        <w:t xml:space="preserve"> (moderate) – well defined erythema, possibly causing slight but manageable discomfort.  Postpone one treatment if not completely settled; if settled, repeat previous dose, </w:t>
      </w:r>
      <w:proofErr w:type="gramStart"/>
      <w:r w:rsidRPr="00014A55">
        <w:rPr>
          <w:rFonts w:cs="Arial"/>
        </w:rPr>
        <w:t>thereafter</w:t>
      </w:r>
      <w:proofErr w:type="gramEnd"/>
      <w:r w:rsidRPr="00014A55">
        <w:rPr>
          <w:rFonts w:cs="Arial"/>
        </w:rPr>
        <w:t xml:space="preserve"> reducing to 10% increments.</w:t>
      </w:r>
    </w:p>
    <w:p w14:paraId="151777B2" w14:textId="77777777" w:rsidR="00014A55" w:rsidRPr="00014A55" w:rsidRDefault="00014A55" w:rsidP="00014A55">
      <w:pPr>
        <w:pStyle w:val="BodyText"/>
        <w:tabs>
          <w:tab w:val="left" w:pos="0"/>
        </w:tabs>
        <w:ind w:left="567" w:hanging="567"/>
        <w:rPr>
          <w:rFonts w:cs="Arial"/>
          <w:sz w:val="12"/>
          <w:szCs w:val="12"/>
        </w:rPr>
      </w:pPr>
    </w:p>
    <w:p w14:paraId="4057978B" w14:textId="77777777" w:rsidR="00014A55" w:rsidRPr="008F2B53" w:rsidRDefault="00014A55" w:rsidP="00014A55">
      <w:pPr>
        <w:pStyle w:val="BodyText"/>
        <w:widowControl/>
        <w:numPr>
          <w:ilvl w:val="0"/>
          <w:numId w:val="33"/>
        </w:numPr>
        <w:tabs>
          <w:tab w:val="left" w:pos="0"/>
        </w:tabs>
        <w:ind w:left="567" w:hanging="567"/>
        <w:jc w:val="both"/>
        <w:rPr>
          <w:rFonts w:cs="Arial"/>
          <w:color w:val="000000" w:themeColor="text1"/>
        </w:rPr>
      </w:pPr>
      <w:r w:rsidRPr="00014A55">
        <w:rPr>
          <w:rFonts w:cs="Arial"/>
          <w:u w:val="single"/>
        </w:rPr>
        <w:t>Grade Three</w:t>
      </w:r>
      <w:r w:rsidRPr="00014A55">
        <w:rPr>
          <w:rFonts w:cs="Arial"/>
        </w:rPr>
        <w:t xml:space="preserve"> (severe) well defined symptomatic/painful erythema.  No treatment and review by doctor.  When erythema has completely settled, treat with 50% of previous dose, then 1</w:t>
      </w:r>
      <w:r w:rsidR="008F2B53">
        <w:rPr>
          <w:rFonts w:cs="Arial"/>
        </w:rPr>
        <w:t xml:space="preserve">0% increments </w:t>
      </w:r>
      <w:r w:rsidRPr="008F2B53">
        <w:rPr>
          <w:rFonts w:cs="Arial"/>
          <w:color w:val="000000" w:themeColor="text1"/>
        </w:rPr>
        <w:t xml:space="preserve">(If cause(s) determined to be one(s) others could learn from this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7B5D8BF4" w14:textId="77777777" w:rsidR="00014A55" w:rsidRPr="008F2B53" w:rsidRDefault="00014A55" w:rsidP="00014A55">
      <w:pPr>
        <w:pStyle w:val="BodyText"/>
        <w:tabs>
          <w:tab w:val="left" w:pos="0"/>
        </w:tabs>
        <w:ind w:left="567" w:hanging="567"/>
        <w:rPr>
          <w:rFonts w:cs="Arial"/>
          <w:color w:val="000000" w:themeColor="text1"/>
          <w:sz w:val="12"/>
          <w:szCs w:val="12"/>
        </w:rPr>
      </w:pPr>
    </w:p>
    <w:p w14:paraId="4ECF1563" w14:textId="77777777" w:rsidR="00014A55" w:rsidRPr="008F2B53" w:rsidRDefault="00014A55" w:rsidP="00014A55">
      <w:pPr>
        <w:pStyle w:val="BodyText"/>
        <w:widowControl/>
        <w:numPr>
          <w:ilvl w:val="0"/>
          <w:numId w:val="33"/>
        </w:numPr>
        <w:tabs>
          <w:tab w:val="left" w:pos="0"/>
        </w:tabs>
        <w:ind w:left="567" w:hanging="567"/>
        <w:jc w:val="both"/>
        <w:rPr>
          <w:rFonts w:cs="Arial"/>
          <w:color w:val="000000" w:themeColor="text1"/>
        </w:rPr>
      </w:pPr>
      <w:r w:rsidRPr="008F2B53">
        <w:rPr>
          <w:rFonts w:cs="Arial"/>
          <w:color w:val="000000" w:themeColor="text1"/>
          <w:u w:val="single"/>
        </w:rPr>
        <w:t>Grade Four</w:t>
      </w:r>
      <w:r w:rsidRPr="008F2B53">
        <w:rPr>
          <w:rFonts w:cs="Arial"/>
          <w:color w:val="000000" w:themeColor="text1"/>
        </w:rPr>
        <w:t xml:space="preserve"> (very</w:t>
      </w:r>
      <w:r w:rsidRPr="008F2B53">
        <w:rPr>
          <w:rFonts w:cs="Arial"/>
          <w:b/>
          <w:i/>
          <w:color w:val="000000" w:themeColor="text1"/>
        </w:rPr>
        <w:t xml:space="preserve"> </w:t>
      </w:r>
      <w:r w:rsidRPr="008F2B53">
        <w:rPr>
          <w:rFonts w:cs="Arial"/>
          <w:color w:val="000000" w:themeColor="text1"/>
        </w:rPr>
        <w:t>severe) - painful erythema usually with</w:t>
      </w:r>
      <w:r w:rsidRPr="008F2B53">
        <w:rPr>
          <w:rFonts w:cs="Arial"/>
          <w:b/>
          <w:i/>
          <w:color w:val="000000" w:themeColor="text1"/>
        </w:rPr>
        <w:t xml:space="preserve"> </w:t>
      </w:r>
      <w:r w:rsidRPr="008F2B53">
        <w:rPr>
          <w:rFonts w:cs="Arial"/>
          <w:color w:val="000000" w:themeColor="text1"/>
        </w:rPr>
        <w:t>bullae.  No treatment and urgent revie</w:t>
      </w:r>
      <w:r w:rsidR="008F2B53">
        <w:rPr>
          <w:rFonts w:cs="Arial"/>
          <w:color w:val="000000" w:themeColor="text1"/>
        </w:rPr>
        <w:t xml:space="preserve">w by doctor </w:t>
      </w:r>
      <w:r w:rsidRPr="008F2B53">
        <w:rPr>
          <w:rFonts w:cs="Arial"/>
          <w:color w:val="000000" w:themeColor="text1"/>
        </w:rPr>
        <w:t xml:space="preserve">(All such events should be reported to </w:t>
      </w:r>
      <w:proofErr w:type="spellStart"/>
      <w:r w:rsidRPr="008F2B53">
        <w:rPr>
          <w:rFonts w:cs="Arial"/>
          <w:color w:val="000000" w:themeColor="text1"/>
        </w:rPr>
        <w:t>Photonet</w:t>
      </w:r>
      <w:proofErr w:type="spellEnd"/>
      <w:r w:rsidRPr="008F2B53">
        <w:rPr>
          <w:rFonts w:cs="Arial"/>
          <w:color w:val="000000" w:themeColor="text1"/>
        </w:rPr>
        <w:t>, to be included in the national risk register).</w:t>
      </w:r>
    </w:p>
    <w:p w14:paraId="797459A4" w14:textId="77777777" w:rsidR="00014A55" w:rsidRPr="008F2B53" w:rsidRDefault="00014A55" w:rsidP="00014A55">
      <w:pPr>
        <w:pStyle w:val="BodyText"/>
        <w:tabs>
          <w:tab w:val="left" w:pos="0"/>
        </w:tabs>
        <w:ind w:left="567" w:hanging="567"/>
        <w:rPr>
          <w:rFonts w:cs="Arial"/>
          <w:color w:val="000000" w:themeColor="text1"/>
          <w:sz w:val="12"/>
          <w:szCs w:val="12"/>
        </w:rPr>
      </w:pPr>
    </w:p>
    <w:p w14:paraId="7F9FF13E" w14:textId="77777777" w:rsidR="00014A55" w:rsidRPr="00014A55" w:rsidRDefault="00014A55" w:rsidP="00014A55">
      <w:pPr>
        <w:pStyle w:val="BodyText"/>
        <w:widowControl/>
        <w:numPr>
          <w:ilvl w:val="0"/>
          <w:numId w:val="33"/>
        </w:numPr>
        <w:tabs>
          <w:tab w:val="left" w:pos="0"/>
        </w:tabs>
        <w:ind w:left="567" w:hanging="567"/>
        <w:jc w:val="both"/>
        <w:rPr>
          <w:rFonts w:cs="Arial"/>
        </w:rPr>
      </w:pPr>
      <w:r w:rsidRPr="00014A55">
        <w:rPr>
          <w:rFonts w:cs="Arial"/>
        </w:rPr>
        <w:t>If a patient develops facial erythema or unacceptable facial pigmentation, a face shield or sunscreen should be used for each treatment.</w:t>
      </w:r>
    </w:p>
    <w:p w14:paraId="35F6E3B7" w14:textId="77777777" w:rsidR="00014A55" w:rsidRPr="00014A55" w:rsidRDefault="00014A55" w:rsidP="00014A55">
      <w:pPr>
        <w:pStyle w:val="BodyText"/>
        <w:tabs>
          <w:tab w:val="left" w:pos="0"/>
        </w:tabs>
        <w:ind w:left="567" w:hanging="567"/>
        <w:rPr>
          <w:rFonts w:cs="Arial"/>
          <w:sz w:val="12"/>
          <w:szCs w:val="12"/>
        </w:rPr>
      </w:pPr>
    </w:p>
    <w:p w14:paraId="5B8AB7A0" w14:textId="77777777" w:rsidR="00014A55" w:rsidRPr="00014A55" w:rsidRDefault="00014A55" w:rsidP="00014A55">
      <w:pPr>
        <w:pStyle w:val="BodyText"/>
        <w:widowControl/>
        <w:numPr>
          <w:ilvl w:val="0"/>
          <w:numId w:val="31"/>
        </w:numPr>
        <w:tabs>
          <w:tab w:val="left" w:pos="0"/>
        </w:tabs>
        <w:ind w:left="567" w:hanging="567"/>
        <w:jc w:val="both"/>
        <w:rPr>
          <w:rFonts w:cs="Arial"/>
        </w:rPr>
      </w:pPr>
      <w:r w:rsidRPr="00014A55">
        <w:rPr>
          <w:rFonts w:cs="Arial"/>
        </w:rPr>
        <w:t xml:space="preserve">If patient develops itch, encourage use of emollients. If persistent, seek medical advice.  </w:t>
      </w:r>
    </w:p>
    <w:p w14:paraId="73B34E49" w14:textId="77777777" w:rsidR="00014A55" w:rsidRPr="00014A55" w:rsidRDefault="00014A55" w:rsidP="00014A55">
      <w:pPr>
        <w:pStyle w:val="BodyText"/>
        <w:tabs>
          <w:tab w:val="left" w:pos="0"/>
        </w:tabs>
        <w:ind w:left="567" w:hanging="567"/>
        <w:rPr>
          <w:rFonts w:cs="Arial"/>
          <w:sz w:val="12"/>
          <w:szCs w:val="12"/>
        </w:rPr>
      </w:pPr>
    </w:p>
    <w:p w14:paraId="40CF4C91" w14:textId="77777777" w:rsidR="00014A55" w:rsidRPr="00014A55" w:rsidRDefault="00014A55" w:rsidP="00014A55">
      <w:pPr>
        <w:pStyle w:val="BodyText"/>
        <w:widowControl/>
        <w:numPr>
          <w:ilvl w:val="0"/>
          <w:numId w:val="31"/>
        </w:numPr>
        <w:tabs>
          <w:tab w:val="left" w:pos="0"/>
        </w:tabs>
        <w:ind w:left="567" w:hanging="567"/>
        <w:jc w:val="both"/>
        <w:rPr>
          <w:rFonts w:cs="Arial"/>
        </w:rPr>
      </w:pPr>
      <w:r w:rsidRPr="00014A55">
        <w:rPr>
          <w:rFonts w:cs="Arial"/>
        </w:rPr>
        <w:t>In patients with pigmented skin, erythema and oedema may not be seen, but they may complain of heat and skin tightness instead.</w:t>
      </w:r>
    </w:p>
    <w:p w14:paraId="6BB92EDD" w14:textId="77777777" w:rsidR="00014A55" w:rsidRPr="00014A55" w:rsidRDefault="00014A55" w:rsidP="00014A55">
      <w:pPr>
        <w:pStyle w:val="BodyText"/>
        <w:tabs>
          <w:tab w:val="left" w:pos="0"/>
        </w:tabs>
        <w:ind w:left="567" w:hanging="567"/>
        <w:rPr>
          <w:rFonts w:cs="Arial"/>
          <w:sz w:val="12"/>
          <w:szCs w:val="12"/>
        </w:rPr>
      </w:pPr>
    </w:p>
    <w:p w14:paraId="3A47CC79" w14:textId="77777777" w:rsidR="00014A55" w:rsidRPr="00014A55" w:rsidRDefault="00014A55" w:rsidP="00014A55">
      <w:pPr>
        <w:pStyle w:val="BodyText"/>
        <w:widowControl/>
        <w:numPr>
          <w:ilvl w:val="0"/>
          <w:numId w:val="31"/>
        </w:numPr>
        <w:tabs>
          <w:tab w:val="left" w:pos="0"/>
        </w:tabs>
        <w:ind w:left="567" w:hanging="567"/>
        <w:jc w:val="both"/>
        <w:rPr>
          <w:rFonts w:cs="Arial"/>
        </w:rPr>
      </w:pPr>
      <w:r w:rsidRPr="00014A55">
        <w:rPr>
          <w:rFonts w:cs="Arial"/>
        </w:rPr>
        <w:t xml:space="preserve">If patient develops polymorphic light eruption (PLE), encourage use of </w:t>
      </w:r>
      <w:proofErr w:type="gramStart"/>
      <w:r w:rsidRPr="00014A55">
        <w:rPr>
          <w:rFonts w:cs="Arial"/>
        </w:rPr>
        <w:t>emollients</w:t>
      </w:r>
      <w:proofErr w:type="gramEnd"/>
      <w:r w:rsidRPr="00014A55">
        <w:rPr>
          <w:rFonts w:cs="Arial"/>
        </w:rPr>
        <w:t xml:space="preserve"> and prescribed topical steroids or seek medical advice.  If troublesome, postpone treatment, treat with previous </w:t>
      </w:r>
      <w:proofErr w:type="gramStart"/>
      <w:r w:rsidRPr="00014A55">
        <w:rPr>
          <w:rFonts w:cs="Arial"/>
        </w:rPr>
        <w:t>dose</w:t>
      </w:r>
      <w:proofErr w:type="gramEnd"/>
      <w:r w:rsidRPr="00014A55">
        <w:rPr>
          <w:rFonts w:cs="Arial"/>
        </w:rPr>
        <w:t xml:space="preserve"> and reduce to 10% increments. </w:t>
      </w:r>
    </w:p>
    <w:p w14:paraId="6F7BFEEB" w14:textId="77777777" w:rsidR="00014A55" w:rsidRPr="00014A55" w:rsidRDefault="00014A55" w:rsidP="00014A55">
      <w:pPr>
        <w:pStyle w:val="BodyText"/>
        <w:tabs>
          <w:tab w:val="left" w:pos="0"/>
        </w:tabs>
        <w:ind w:left="567" w:hanging="567"/>
        <w:rPr>
          <w:rFonts w:cs="Arial"/>
          <w:sz w:val="12"/>
          <w:szCs w:val="12"/>
        </w:rPr>
      </w:pPr>
    </w:p>
    <w:p w14:paraId="02EF69B9" w14:textId="77777777" w:rsidR="00014A55" w:rsidRPr="00014A55" w:rsidRDefault="00014A55" w:rsidP="00014A55">
      <w:pPr>
        <w:spacing w:after="0"/>
        <w:ind w:left="567" w:hanging="567"/>
        <w:rPr>
          <w:rFonts w:ascii="Arial" w:hAnsi="Arial" w:cs="Arial"/>
        </w:rPr>
      </w:pPr>
      <w:r w:rsidRPr="00014A55">
        <w:rPr>
          <w:rFonts w:ascii="Arial" w:hAnsi="Arial" w:cs="Arial"/>
        </w:rPr>
        <w:t>6</w:t>
      </w:r>
      <w:r w:rsidRPr="00014A55">
        <w:rPr>
          <w:rFonts w:ascii="Arial" w:hAnsi="Arial" w:cs="Arial"/>
        </w:rPr>
        <w:tab/>
        <w:t>If patient cancels/</w:t>
      </w:r>
      <w:proofErr w:type="gramStart"/>
      <w:r w:rsidRPr="00014A55">
        <w:rPr>
          <w:rFonts w:ascii="Arial" w:hAnsi="Arial" w:cs="Arial"/>
        </w:rPr>
        <w:t>misses</w:t>
      </w:r>
      <w:proofErr w:type="gramEnd"/>
      <w:r w:rsidRPr="00014A55">
        <w:rPr>
          <w:rFonts w:ascii="Arial" w:hAnsi="Arial" w:cs="Arial"/>
        </w:rPr>
        <w:t xml:space="preserve"> treatment – See Missed treatment protocol</w:t>
      </w:r>
    </w:p>
    <w:p w14:paraId="35B7847F" w14:textId="77777777" w:rsidR="00014A55" w:rsidRPr="00014A55" w:rsidRDefault="00014A55" w:rsidP="00014A55">
      <w:pPr>
        <w:pStyle w:val="BodyText"/>
        <w:widowControl/>
        <w:tabs>
          <w:tab w:val="left" w:pos="0"/>
        </w:tabs>
        <w:ind w:left="567" w:hanging="567"/>
        <w:jc w:val="both"/>
        <w:rPr>
          <w:rFonts w:cs="Arial"/>
          <w:b/>
          <w:sz w:val="12"/>
          <w:szCs w:val="12"/>
        </w:rPr>
      </w:pPr>
    </w:p>
    <w:p w14:paraId="5C62CF02" w14:textId="77777777" w:rsidR="00014A55" w:rsidRPr="00014A55" w:rsidRDefault="00014A55" w:rsidP="00014A55">
      <w:pPr>
        <w:pStyle w:val="BodyText"/>
        <w:widowControl/>
        <w:tabs>
          <w:tab w:val="left" w:pos="0"/>
        </w:tabs>
        <w:ind w:left="567" w:hanging="567"/>
        <w:jc w:val="both"/>
        <w:rPr>
          <w:rFonts w:cs="Arial"/>
          <w:i/>
        </w:rPr>
      </w:pPr>
      <w:r w:rsidRPr="00014A55">
        <w:rPr>
          <w:rFonts w:cs="Arial"/>
          <w:b/>
        </w:rPr>
        <w:t>7</w:t>
      </w:r>
      <w:r w:rsidRPr="00014A55">
        <w:rPr>
          <w:rFonts w:cs="Arial"/>
          <w:b/>
        </w:rPr>
        <w:tab/>
        <w:t>Discharge</w:t>
      </w:r>
      <w:r w:rsidRPr="00014A55">
        <w:rPr>
          <w:rFonts w:cs="Arial"/>
        </w:rPr>
        <w:t xml:space="preserve"> – </w:t>
      </w:r>
      <w:r w:rsidRPr="00014A55">
        <w:rPr>
          <w:rFonts w:cs="Arial"/>
          <w:i/>
        </w:rPr>
        <w:t>see discharge protocol</w:t>
      </w:r>
    </w:p>
    <w:p w14:paraId="55AC6C85" w14:textId="77777777" w:rsidR="00014A55" w:rsidRPr="00014A55" w:rsidRDefault="00014A55" w:rsidP="00014A55">
      <w:pPr>
        <w:pStyle w:val="BodyText"/>
        <w:tabs>
          <w:tab w:val="left" w:pos="0"/>
        </w:tabs>
        <w:ind w:left="567" w:hanging="567"/>
        <w:rPr>
          <w:rFonts w:cs="Arial"/>
          <w:b/>
          <w:sz w:val="12"/>
          <w:szCs w:val="12"/>
        </w:rPr>
      </w:pPr>
    </w:p>
    <w:p w14:paraId="52CC20A1" w14:textId="77777777" w:rsidR="00014A55" w:rsidRPr="008F2B53" w:rsidRDefault="00014A55" w:rsidP="00014A55">
      <w:pPr>
        <w:pStyle w:val="Heading4"/>
        <w:spacing w:before="0" w:line="240" w:lineRule="auto"/>
        <w:ind w:left="567" w:hanging="567"/>
        <w:rPr>
          <w:rFonts w:ascii="Arial" w:hAnsi="Arial" w:cs="Arial"/>
          <w:color w:val="548DD4" w:themeColor="text2" w:themeTint="99"/>
        </w:rPr>
      </w:pPr>
      <w:r w:rsidRPr="008F2B53">
        <w:rPr>
          <w:rFonts w:ascii="Arial" w:hAnsi="Arial" w:cs="Arial"/>
          <w:color w:val="548DD4" w:themeColor="text2" w:themeTint="99"/>
        </w:rPr>
        <w:t>If the patient is receiving UVA for Desensitisation</w:t>
      </w:r>
    </w:p>
    <w:p w14:paraId="7C0C930E" w14:textId="77777777" w:rsidR="00014A55" w:rsidRPr="00014A55" w:rsidRDefault="00014A55" w:rsidP="00014A55">
      <w:pPr>
        <w:spacing w:after="0" w:line="240" w:lineRule="auto"/>
        <w:ind w:left="567" w:hanging="567"/>
        <w:rPr>
          <w:rFonts w:ascii="Arial" w:hAnsi="Arial" w:cs="Arial"/>
          <w:b/>
          <w:i/>
        </w:rPr>
      </w:pPr>
      <w:r w:rsidRPr="00014A55">
        <w:rPr>
          <w:rFonts w:ascii="Arial" w:hAnsi="Arial" w:cs="Arial"/>
          <w:b/>
          <w:i/>
        </w:rPr>
        <w:t>- Exposed sites only should be treated unless otherwise stated by the doctor</w:t>
      </w:r>
    </w:p>
    <w:p w14:paraId="097286BC" w14:textId="77777777" w:rsidR="00014A55" w:rsidRPr="00014A55" w:rsidRDefault="00014A55" w:rsidP="00014A55">
      <w:pPr>
        <w:spacing w:after="0" w:line="240" w:lineRule="auto"/>
        <w:ind w:left="567" w:hanging="567"/>
        <w:rPr>
          <w:rFonts w:ascii="Arial" w:hAnsi="Arial" w:cs="Arial"/>
          <w:b/>
          <w:i/>
        </w:rPr>
      </w:pPr>
      <w:r w:rsidRPr="00014A55">
        <w:rPr>
          <w:rFonts w:ascii="Arial" w:hAnsi="Arial" w:cs="Arial"/>
          <w:b/>
          <w:i/>
        </w:rPr>
        <w:t>- Topical steroid should be applied immediately post treatment if prescribed</w:t>
      </w:r>
    </w:p>
    <w:p w14:paraId="09A79D83" w14:textId="77777777" w:rsidR="00014A55" w:rsidRPr="00014A55" w:rsidRDefault="00014A55" w:rsidP="00014A55">
      <w:pPr>
        <w:spacing w:after="0" w:line="240" w:lineRule="auto"/>
        <w:ind w:left="567" w:hanging="567"/>
        <w:rPr>
          <w:rFonts w:ascii="Arial" w:hAnsi="Arial" w:cs="Arial"/>
          <w:b/>
          <w:i/>
        </w:rPr>
      </w:pPr>
      <w:r w:rsidRPr="00014A55">
        <w:rPr>
          <w:rFonts w:ascii="Arial" w:hAnsi="Arial" w:cs="Arial"/>
          <w:b/>
        </w:rPr>
        <w:t xml:space="preserve">- </w:t>
      </w:r>
      <w:r w:rsidRPr="00014A55">
        <w:rPr>
          <w:rFonts w:ascii="Arial" w:hAnsi="Arial" w:cs="Arial"/>
          <w:b/>
          <w:i/>
        </w:rPr>
        <w:t xml:space="preserve">Maximum 15 treatments </w:t>
      </w:r>
    </w:p>
    <w:p w14:paraId="7E525B71" w14:textId="77777777" w:rsidR="00014A55" w:rsidRDefault="00014A55" w:rsidP="00014A55">
      <w:pPr>
        <w:spacing w:after="0" w:line="240" w:lineRule="auto"/>
        <w:ind w:left="567" w:hanging="567"/>
        <w:rPr>
          <w:rFonts w:ascii="Arial" w:hAnsi="Arial" w:cs="Arial"/>
          <w:b/>
          <w:bCs/>
          <w:i/>
          <w:iCs/>
        </w:rPr>
      </w:pPr>
      <w:r w:rsidRPr="00014A55">
        <w:rPr>
          <w:rFonts w:ascii="Arial" w:hAnsi="Arial" w:cs="Arial"/>
          <w:b/>
          <w:bCs/>
          <w:i/>
          <w:iCs/>
        </w:rPr>
        <w:t>- 10% increments</w:t>
      </w:r>
    </w:p>
    <w:p w14:paraId="388AE860" w14:textId="77777777" w:rsidR="00014A55" w:rsidRDefault="00014A55" w:rsidP="00014A55">
      <w:pPr>
        <w:pStyle w:val="Heading2"/>
        <w:pBdr>
          <w:top w:val="single" w:sz="4" w:space="0" w:color="auto"/>
          <w:left w:val="single" w:sz="4" w:space="4" w:color="auto"/>
          <w:bottom w:val="single" w:sz="4" w:space="1" w:color="auto"/>
          <w:right w:val="single" w:sz="4" w:space="4" w:color="auto"/>
        </w:pBdr>
        <w:jc w:val="center"/>
        <w:rPr>
          <w:szCs w:val="24"/>
        </w:rPr>
      </w:pPr>
      <w:bookmarkStart w:id="42" w:name="_Toc514247882"/>
      <w:bookmarkStart w:id="43" w:name="_Toc514247964"/>
      <w:r w:rsidRPr="009055C3">
        <w:rPr>
          <w:szCs w:val="24"/>
        </w:rPr>
        <w:lastRenderedPageBreak/>
        <w:t xml:space="preserve">TREATMENT PROTOCOL No. </w:t>
      </w:r>
      <w:r>
        <w:rPr>
          <w:szCs w:val="24"/>
        </w:rPr>
        <w:t>9                                                                               DISCHARGE</w:t>
      </w:r>
      <w:bookmarkEnd w:id="42"/>
      <w:bookmarkEnd w:id="43"/>
    </w:p>
    <w:p w14:paraId="44017B20" w14:textId="77777777" w:rsidR="00014A55" w:rsidRDefault="00014A55" w:rsidP="00014A55">
      <w:pPr>
        <w:spacing w:after="0"/>
        <w:rPr>
          <w:rFonts w:ascii="Arial" w:hAnsi="Arial" w:cs="Arial"/>
        </w:rPr>
      </w:pPr>
    </w:p>
    <w:p w14:paraId="07DD42B6" w14:textId="77777777" w:rsidR="00014A55" w:rsidRDefault="00014A55" w:rsidP="00014A55">
      <w:pPr>
        <w:pStyle w:val="BodyText"/>
        <w:tabs>
          <w:tab w:val="left" w:pos="0"/>
        </w:tabs>
        <w:ind w:left="0" w:firstLine="0"/>
      </w:pPr>
      <w:r>
        <w:t>Treatment usually continues until the patient is clear, condition is no longer improving, has 4 treatments at MRA (minimal residual activity) or is stopped on medical advice</w:t>
      </w:r>
    </w:p>
    <w:p w14:paraId="4E54E98D" w14:textId="77777777" w:rsidR="00014A55" w:rsidRDefault="00014A55" w:rsidP="00014A55">
      <w:pPr>
        <w:pStyle w:val="BodyText"/>
        <w:tabs>
          <w:tab w:val="left" w:pos="0"/>
        </w:tabs>
        <w:ind w:left="0" w:firstLine="0"/>
      </w:pPr>
    </w:p>
    <w:p w14:paraId="2A90B139" w14:textId="77777777" w:rsidR="00014A55" w:rsidRDefault="00014A55" w:rsidP="00014A55">
      <w:pPr>
        <w:pStyle w:val="BodyText"/>
        <w:tabs>
          <w:tab w:val="left" w:pos="0"/>
        </w:tabs>
        <w:ind w:left="0" w:firstLine="0"/>
      </w:pPr>
      <w:r>
        <w:t>A letter is sent to the patient’s GP on completion of treatment.</w:t>
      </w:r>
    </w:p>
    <w:p w14:paraId="0BEB99DF" w14:textId="77777777" w:rsidR="00014A55" w:rsidRDefault="00014A55" w:rsidP="00014A55">
      <w:pPr>
        <w:pStyle w:val="BodyText"/>
        <w:tabs>
          <w:tab w:val="left" w:pos="0"/>
        </w:tabs>
        <w:ind w:left="0" w:firstLine="0"/>
      </w:pPr>
    </w:p>
    <w:p w14:paraId="687AC265" w14:textId="77777777" w:rsidR="00014A55" w:rsidRDefault="00014A55" w:rsidP="00014A55">
      <w:pPr>
        <w:pStyle w:val="BodyText"/>
        <w:tabs>
          <w:tab w:val="left" w:pos="0"/>
        </w:tabs>
        <w:ind w:left="0" w:firstLine="0"/>
      </w:pPr>
      <w:r>
        <w:t>The following is only a guide to follow-up care and if in doubt discuss with medical staff</w:t>
      </w:r>
    </w:p>
    <w:p w14:paraId="48809A59" w14:textId="77777777" w:rsidR="00014A55" w:rsidRDefault="00014A55" w:rsidP="00014A55">
      <w:pPr>
        <w:pStyle w:val="BodyText"/>
        <w:tabs>
          <w:tab w:val="left" w:pos="0"/>
        </w:tabs>
        <w:ind w:left="0" w:firstLine="0"/>
      </w:pPr>
    </w:p>
    <w:p w14:paraId="08AE1344" w14:textId="77777777" w:rsidR="00014A55" w:rsidRDefault="00014A55" w:rsidP="00014A55">
      <w:pPr>
        <w:pStyle w:val="BodyText"/>
        <w:tabs>
          <w:tab w:val="left" w:pos="0"/>
        </w:tabs>
        <w:ind w:left="0" w:firstLine="0"/>
      </w:pPr>
      <w:r>
        <w:t>1.</w:t>
      </w:r>
      <w:r>
        <w:tab/>
        <w:t>Patients completing treatment having incurred no problems – discharge to GP</w:t>
      </w:r>
    </w:p>
    <w:p w14:paraId="1925BD65" w14:textId="77777777" w:rsidR="00014A55" w:rsidRDefault="00014A55" w:rsidP="00014A55">
      <w:pPr>
        <w:pStyle w:val="BodyText"/>
        <w:tabs>
          <w:tab w:val="left" w:pos="0"/>
        </w:tabs>
        <w:ind w:left="0" w:firstLine="0"/>
      </w:pPr>
    </w:p>
    <w:p w14:paraId="57DF8D2D" w14:textId="77777777" w:rsidR="00014A55" w:rsidRDefault="00014A55" w:rsidP="00014A55">
      <w:pPr>
        <w:pStyle w:val="BodyText"/>
        <w:tabs>
          <w:tab w:val="left" w:pos="0"/>
        </w:tabs>
        <w:ind w:left="0" w:firstLine="0"/>
      </w:pPr>
      <w:r>
        <w:t>2.</w:t>
      </w:r>
      <w:r>
        <w:tab/>
        <w:t>Patients who have failed to attend – discharge to GP</w:t>
      </w:r>
    </w:p>
    <w:p w14:paraId="3637EE1C" w14:textId="77777777" w:rsidR="00014A55" w:rsidRDefault="00014A55" w:rsidP="00014A55">
      <w:pPr>
        <w:pStyle w:val="BodyText"/>
        <w:tabs>
          <w:tab w:val="left" w:pos="0"/>
        </w:tabs>
        <w:ind w:left="0" w:firstLine="0"/>
      </w:pPr>
      <w:r>
        <w:tab/>
        <w:t>If patient has had problems, discuss with referring doctor</w:t>
      </w:r>
    </w:p>
    <w:p w14:paraId="1AB67E31" w14:textId="77777777" w:rsidR="00014A55" w:rsidRDefault="00014A55" w:rsidP="00014A55">
      <w:pPr>
        <w:pStyle w:val="BodyText"/>
        <w:tabs>
          <w:tab w:val="left" w:pos="0"/>
        </w:tabs>
        <w:ind w:left="0" w:firstLine="0"/>
      </w:pPr>
    </w:p>
    <w:p w14:paraId="6613E55B" w14:textId="77777777" w:rsidR="00014A55" w:rsidRDefault="00014A55" w:rsidP="00014A55">
      <w:pPr>
        <w:pStyle w:val="BodyText"/>
        <w:tabs>
          <w:tab w:val="left" w:pos="0"/>
        </w:tabs>
        <w:ind w:left="720" w:hanging="720"/>
      </w:pPr>
      <w:r>
        <w:t>3.</w:t>
      </w:r>
      <w:r>
        <w:tab/>
        <w:t>Patients who are known to flare quickly when treatment is completed should be given an open appointment or an appointment at their referring clinic</w:t>
      </w:r>
    </w:p>
    <w:p w14:paraId="2452BFCF" w14:textId="77777777" w:rsidR="00014A55" w:rsidRDefault="00014A55" w:rsidP="00014A55">
      <w:pPr>
        <w:pStyle w:val="BodyText"/>
        <w:tabs>
          <w:tab w:val="left" w:pos="0"/>
        </w:tabs>
        <w:ind w:left="0" w:firstLine="0"/>
      </w:pPr>
    </w:p>
    <w:p w14:paraId="15952352" w14:textId="77777777" w:rsidR="00014A55" w:rsidRDefault="00014A55" w:rsidP="00014A55">
      <w:pPr>
        <w:pStyle w:val="BodyText"/>
        <w:tabs>
          <w:tab w:val="left" w:pos="0"/>
        </w:tabs>
        <w:ind w:left="720" w:hanging="720"/>
      </w:pPr>
      <w:r>
        <w:t>4.</w:t>
      </w:r>
      <w:r w:rsidRPr="009F2200">
        <w:rPr>
          <w:rFonts w:cs="Arial"/>
          <w:color w:val="000000" w:themeColor="text1"/>
        </w:rPr>
        <w:tab/>
        <w:t>Timely follow up should be arranged with referrer/ medical staff for patients who are taking acitretin (</w:t>
      </w:r>
      <w:proofErr w:type="spellStart"/>
      <w:r w:rsidRPr="009F2200">
        <w:rPr>
          <w:rFonts w:cs="Arial"/>
          <w:color w:val="000000" w:themeColor="text1"/>
        </w:rPr>
        <w:t>Neotigason</w:t>
      </w:r>
      <w:proofErr w:type="spellEnd"/>
      <w:r w:rsidRPr="009F2200">
        <w:rPr>
          <w:rFonts w:cs="Arial"/>
          <w:color w:val="000000" w:themeColor="text1"/>
        </w:rPr>
        <w:t xml:space="preserve">) or isotretinoin (Roaccutane). </w:t>
      </w:r>
    </w:p>
    <w:p w14:paraId="1578C055" w14:textId="77777777" w:rsidR="00014A55" w:rsidRDefault="00014A55" w:rsidP="00014A55">
      <w:pPr>
        <w:pStyle w:val="BodyText"/>
        <w:tabs>
          <w:tab w:val="left" w:pos="0"/>
        </w:tabs>
        <w:ind w:left="0" w:firstLine="0"/>
      </w:pPr>
      <w:r>
        <w:tab/>
        <w:t>They should have fasting bloods taken at GP surgery prior to attending clinic</w:t>
      </w:r>
    </w:p>
    <w:p w14:paraId="5477318D" w14:textId="77777777" w:rsidR="00014A55" w:rsidRDefault="00014A55" w:rsidP="00014A55">
      <w:pPr>
        <w:pStyle w:val="BodyText"/>
        <w:tabs>
          <w:tab w:val="left" w:pos="0"/>
        </w:tabs>
        <w:ind w:left="720" w:firstLine="0"/>
      </w:pPr>
      <w:r>
        <w:rPr>
          <w:b/>
        </w:rPr>
        <w:t>NB:</w:t>
      </w:r>
      <w:r>
        <w:t xml:space="preserve">  Ensure the patient has enough tablets to last until next clinic appointment, as these are only available in hospital pharmacy</w:t>
      </w:r>
    </w:p>
    <w:p w14:paraId="7BB4E2A8" w14:textId="77777777" w:rsidR="00014A55" w:rsidRDefault="00014A55" w:rsidP="00014A55">
      <w:pPr>
        <w:pStyle w:val="BodyText"/>
        <w:tabs>
          <w:tab w:val="left" w:pos="0"/>
        </w:tabs>
        <w:ind w:left="0" w:firstLine="0"/>
      </w:pPr>
    </w:p>
    <w:p w14:paraId="65685192" w14:textId="77777777" w:rsidR="00014A55" w:rsidRDefault="00014A55" w:rsidP="00014A55">
      <w:pPr>
        <w:pStyle w:val="BodyText"/>
        <w:tabs>
          <w:tab w:val="left" w:pos="0"/>
        </w:tabs>
        <w:ind w:left="720" w:hanging="720"/>
      </w:pPr>
      <w:r>
        <w:t>5.</w:t>
      </w:r>
      <w:r>
        <w:tab/>
        <w:t xml:space="preserve">Patients attending for </w:t>
      </w:r>
      <w:proofErr w:type="spellStart"/>
      <w:r>
        <w:t>desensitisation</w:t>
      </w:r>
      <w:proofErr w:type="spellEnd"/>
      <w:r>
        <w:t xml:space="preserve"> </w:t>
      </w:r>
      <w:r w:rsidR="00FE4288">
        <w:t>could</w:t>
      </w:r>
      <w:r>
        <w:t xml:space="preserve"> be given an appointment for early the following year.  </w:t>
      </w:r>
    </w:p>
    <w:p w14:paraId="6E0E48B2" w14:textId="77777777" w:rsidR="00C15414" w:rsidRDefault="00C15414" w:rsidP="00C15414">
      <w:pPr>
        <w:spacing w:line="240" w:lineRule="auto"/>
        <w:rPr>
          <w:rFonts w:ascii="Arial" w:hAnsi="Arial" w:cs="Arial"/>
        </w:rPr>
      </w:pPr>
    </w:p>
    <w:p w14:paraId="3507BBC4" w14:textId="77777777" w:rsidR="00014A55" w:rsidRDefault="00014A55" w:rsidP="00C15414">
      <w:pPr>
        <w:spacing w:line="240" w:lineRule="auto"/>
        <w:rPr>
          <w:rFonts w:ascii="Arial" w:hAnsi="Arial" w:cs="Arial"/>
        </w:rPr>
      </w:pPr>
      <w:r>
        <w:rPr>
          <w:rFonts w:ascii="Arial" w:hAnsi="Arial" w:cs="Arial"/>
        </w:rPr>
        <w:t xml:space="preserve"> </w:t>
      </w:r>
    </w:p>
    <w:p w14:paraId="04BB25A6" w14:textId="77777777" w:rsidR="00014A55" w:rsidRPr="00014A55" w:rsidRDefault="00014A55" w:rsidP="00CD2AA0">
      <w:pPr>
        <w:pStyle w:val="Heading2"/>
        <w:pBdr>
          <w:top w:val="single" w:sz="4" w:space="1" w:color="auto"/>
          <w:left w:val="single" w:sz="4" w:space="4" w:color="auto"/>
          <w:bottom w:val="single" w:sz="4" w:space="1" w:color="auto"/>
          <w:right w:val="single" w:sz="4" w:space="4" w:color="auto"/>
        </w:pBdr>
        <w:jc w:val="center"/>
        <w:rPr>
          <w:szCs w:val="24"/>
        </w:rPr>
      </w:pPr>
      <w:bookmarkStart w:id="44" w:name="_Toc514247883"/>
      <w:bookmarkStart w:id="45" w:name="_Toc514247965"/>
      <w:r w:rsidRPr="009055C3">
        <w:rPr>
          <w:szCs w:val="24"/>
        </w:rPr>
        <w:t xml:space="preserve">TREATMENT PROTOCOL No. </w:t>
      </w:r>
      <w:r>
        <w:rPr>
          <w:szCs w:val="24"/>
        </w:rPr>
        <w:t>10                                                                               MISSED TREATMENTS</w:t>
      </w:r>
      <w:bookmarkEnd w:id="44"/>
      <w:bookmarkEnd w:id="45"/>
    </w:p>
    <w:p w14:paraId="1AA003CF" w14:textId="77777777" w:rsidR="009055C3" w:rsidRDefault="009055C3" w:rsidP="00014A55">
      <w:pPr>
        <w:spacing w:line="240" w:lineRule="auto"/>
        <w:rPr>
          <w:rFonts w:ascii="Arial" w:hAnsi="Arial" w:cs="Arial"/>
        </w:rPr>
      </w:pPr>
    </w:p>
    <w:p w14:paraId="07BEE003" w14:textId="77777777" w:rsidR="00014A55" w:rsidRDefault="00014A55" w:rsidP="00014A55">
      <w:pPr>
        <w:pStyle w:val="BodyText"/>
        <w:tabs>
          <w:tab w:val="left" w:pos="0"/>
        </w:tabs>
      </w:pPr>
      <w:r>
        <w:rPr>
          <w:b/>
        </w:rPr>
        <w:t>Ensure treatments have not been cancelled or missed due to erythema</w:t>
      </w:r>
      <w:r>
        <w:t xml:space="preserve">, if </w:t>
      </w:r>
      <w:proofErr w:type="gramStart"/>
      <w:r>
        <w:t>so</w:t>
      </w:r>
      <w:proofErr w:type="gramEnd"/>
      <w:r>
        <w:t xml:space="preserve"> follow appropriate protocol increment regime</w:t>
      </w:r>
      <w:r w:rsidR="00EC47E0">
        <w:t>n</w:t>
      </w:r>
      <w:r>
        <w:t>.</w:t>
      </w:r>
    </w:p>
    <w:p w14:paraId="40A49554" w14:textId="77777777" w:rsidR="00014A55" w:rsidRDefault="00014A55" w:rsidP="00014A55">
      <w:pPr>
        <w:pStyle w:val="BodyText"/>
        <w:tabs>
          <w:tab w:val="left" w:pos="0"/>
        </w:tabs>
      </w:pPr>
    </w:p>
    <w:p w14:paraId="050180E0" w14:textId="77777777" w:rsidR="00014A55" w:rsidRDefault="00014A55" w:rsidP="00C15414">
      <w:pPr>
        <w:pStyle w:val="BodyText"/>
        <w:widowControl/>
        <w:numPr>
          <w:ilvl w:val="0"/>
          <w:numId w:val="34"/>
        </w:numPr>
        <w:tabs>
          <w:tab w:val="clear" w:pos="720"/>
          <w:tab w:val="left" w:pos="0"/>
          <w:tab w:val="num" w:pos="567"/>
        </w:tabs>
        <w:ind w:left="567" w:hanging="567"/>
      </w:pPr>
      <w:r>
        <w:rPr>
          <w:b/>
        </w:rPr>
        <w:t>One</w:t>
      </w:r>
      <w:r>
        <w:t xml:space="preserve"> treatment cancelled/missed - </w:t>
      </w:r>
      <w:r>
        <w:tab/>
      </w:r>
      <w:r>
        <w:tab/>
        <w:t>UVB - Continue previous increments.</w:t>
      </w:r>
    </w:p>
    <w:p w14:paraId="25B9BE2F" w14:textId="77777777" w:rsidR="00014A55" w:rsidRDefault="00014A55" w:rsidP="00C15414">
      <w:pPr>
        <w:pStyle w:val="BodyText"/>
        <w:tabs>
          <w:tab w:val="left" w:pos="0"/>
          <w:tab w:val="num" w:pos="567"/>
        </w:tabs>
        <w:ind w:left="5040" w:hanging="567"/>
      </w:pPr>
      <w:r>
        <w:tab/>
        <w:t>PUVA - Repeat previous dose then continue previous increments.</w:t>
      </w:r>
    </w:p>
    <w:p w14:paraId="61C1DC60" w14:textId="77777777" w:rsidR="00014A55" w:rsidRDefault="00014A55" w:rsidP="00C15414">
      <w:pPr>
        <w:pStyle w:val="BodyText"/>
        <w:tabs>
          <w:tab w:val="left" w:pos="0"/>
          <w:tab w:val="num" w:pos="567"/>
        </w:tabs>
        <w:ind w:left="567" w:hanging="567"/>
      </w:pPr>
    </w:p>
    <w:p w14:paraId="65303DC4" w14:textId="77777777" w:rsidR="00014A55" w:rsidRDefault="00014A55" w:rsidP="00C15414">
      <w:pPr>
        <w:pStyle w:val="BodyText"/>
        <w:widowControl/>
        <w:numPr>
          <w:ilvl w:val="0"/>
          <w:numId w:val="34"/>
        </w:numPr>
        <w:tabs>
          <w:tab w:val="clear" w:pos="720"/>
          <w:tab w:val="left" w:pos="0"/>
          <w:tab w:val="num" w:pos="567"/>
        </w:tabs>
        <w:spacing w:line="480" w:lineRule="auto"/>
        <w:ind w:left="567" w:hanging="567"/>
      </w:pPr>
      <w:r>
        <w:rPr>
          <w:b/>
        </w:rPr>
        <w:t>Two</w:t>
      </w:r>
      <w:r>
        <w:t xml:space="preserve"> treatments cancelled/missed - </w:t>
      </w:r>
      <w:r>
        <w:tab/>
      </w:r>
      <w:r>
        <w:tab/>
        <w:t>Repeat previous dose.</w:t>
      </w:r>
    </w:p>
    <w:p w14:paraId="06BE81D1" w14:textId="77777777" w:rsidR="00014A55" w:rsidRDefault="00014A55" w:rsidP="00C15414">
      <w:pPr>
        <w:pStyle w:val="BodyText"/>
        <w:widowControl/>
        <w:numPr>
          <w:ilvl w:val="0"/>
          <w:numId w:val="34"/>
        </w:numPr>
        <w:tabs>
          <w:tab w:val="clear" w:pos="720"/>
          <w:tab w:val="left" w:pos="0"/>
          <w:tab w:val="num" w:pos="567"/>
        </w:tabs>
        <w:spacing w:line="480" w:lineRule="auto"/>
        <w:ind w:left="567" w:hanging="567"/>
      </w:pPr>
      <w:r>
        <w:rPr>
          <w:b/>
        </w:rPr>
        <w:t>Three</w:t>
      </w:r>
      <w:r>
        <w:t xml:space="preserve"> treatments cancelled/</w:t>
      </w:r>
      <w:proofErr w:type="gramStart"/>
      <w:r>
        <w:t>missed -</w:t>
      </w:r>
      <w:r>
        <w:tab/>
      </w:r>
      <w:r>
        <w:tab/>
        <w:t>Treat</w:t>
      </w:r>
      <w:proofErr w:type="gramEnd"/>
      <w:r>
        <w:t xml:space="preserve"> at penultimate dose.</w:t>
      </w:r>
    </w:p>
    <w:p w14:paraId="5586DAD5" w14:textId="77777777" w:rsidR="00014A55" w:rsidRDefault="00014A55" w:rsidP="00C15414">
      <w:pPr>
        <w:pStyle w:val="BodyText"/>
        <w:widowControl/>
        <w:numPr>
          <w:ilvl w:val="0"/>
          <w:numId w:val="34"/>
        </w:numPr>
        <w:tabs>
          <w:tab w:val="clear" w:pos="720"/>
          <w:tab w:val="left" w:pos="0"/>
          <w:tab w:val="num" w:pos="567"/>
        </w:tabs>
        <w:spacing w:line="480" w:lineRule="auto"/>
        <w:ind w:left="567" w:hanging="567"/>
      </w:pPr>
      <w:r>
        <w:rPr>
          <w:b/>
        </w:rPr>
        <w:t>Four</w:t>
      </w:r>
      <w:r>
        <w:t xml:space="preserve"> to </w:t>
      </w:r>
      <w:r>
        <w:rPr>
          <w:b/>
        </w:rPr>
        <w:t>six</w:t>
      </w:r>
      <w:r>
        <w:t xml:space="preserve"> treatments cancelled/missed -</w:t>
      </w:r>
      <w:r>
        <w:tab/>
        <w:t>Give 50% of last treatment dose.</w:t>
      </w:r>
    </w:p>
    <w:p w14:paraId="31860827" w14:textId="77777777" w:rsidR="00C15414" w:rsidRDefault="00014A55" w:rsidP="00C15414">
      <w:pPr>
        <w:pStyle w:val="BodyText"/>
        <w:widowControl/>
        <w:numPr>
          <w:ilvl w:val="0"/>
          <w:numId w:val="34"/>
        </w:numPr>
        <w:tabs>
          <w:tab w:val="clear" w:pos="720"/>
          <w:tab w:val="left" w:pos="0"/>
          <w:tab w:val="num" w:pos="567"/>
        </w:tabs>
        <w:ind w:left="567" w:hanging="567"/>
      </w:pPr>
      <w:r>
        <w:rPr>
          <w:b/>
        </w:rPr>
        <w:t xml:space="preserve">DNA for more than two </w:t>
      </w:r>
      <w:proofErr w:type="gramStart"/>
      <w:r>
        <w:rPr>
          <w:b/>
        </w:rPr>
        <w:t>weeks</w:t>
      </w:r>
      <w:r>
        <w:t xml:space="preserve">  -</w:t>
      </w:r>
      <w:proofErr w:type="gramEnd"/>
      <w:r>
        <w:tab/>
      </w:r>
      <w:r>
        <w:tab/>
        <w:t xml:space="preserve">Discharge to GP or review by medical </w:t>
      </w:r>
    </w:p>
    <w:p w14:paraId="7DF393C9" w14:textId="77777777" w:rsidR="00C15414" w:rsidRDefault="00C15414" w:rsidP="00C15414">
      <w:pPr>
        <w:pStyle w:val="BodyText"/>
        <w:widowControl/>
        <w:tabs>
          <w:tab w:val="left" w:pos="0"/>
          <w:tab w:val="num" w:pos="567"/>
        </w:tabs>
        <w:ind w:left="567" w:hanging="567"/>
      </w:pPr>
      <w:r>
        <w:rPr>
          <w:b/>
        </w:rPr>
        <w:tab/>
      </w:r>
      <w:r>
        <w:rPr>
          <w:b/>
        </w:rPr>
        <w:tab/>
      </w:r>
      <w:r>
        <w:rPr>
          <w:b/>
        </w:rPr>
        <w:tab/>
      </w:r>
      <w:r>
        <w:rPr>
          <w:b/>
        </w:rPr>
        <w:tab/>
      </w:r>
      <w:r>
        <w:rPr>
          <w:b/>
        </w:rPr>
        <w:tab/>
      </w:r>
      <w:r>
        <w:rPr>
          <w:b/>
        </w:rPr>
        <w:tab/>
      </w:r>
      <w:r>
        <w:rPr>
          <w:b/>
        </w:rPr>
        <w:tab/>
      </w:r>
      <w:r>
        <w:rPr>
          <w:b/>
        </w:rPr>
        <w:tab/>
      </w:r>
      <w:r>
        <w:t>S</w:t>
      </w:r>
      <w:r w:rsidR="00014A55">
        <w:t>taff</w:t>
      </w:r>
    </w:p>
    <w:p w14:paraId="04797B23" w14:textId="77777777" w:rsidR="00014A55" w:rsidRDefault="00014A55" w:rsidP="00C15414">
      <w:pPr>
        <w:pStyle w:val="BodyText"/>
        <w:widowControl/>
        <w:tabs>
          <w:tab w:val="left" w:pos="0"/>
          <w:tab w:val="num" w:pos="567"/>
        </w:tabs>
        <w:ind w:left="567" w:hanging="567"/>
      </w:pPr>
      <w:r>
        <w:tab/>
      </w:r>
    </w:p>
    <w:p w14:paraId="43759D98" w14:textId="77777777" w:rsidR="00C15414" w:rsidRDefault="00014A55" w:rsidP="00C15414">
      <w:pPr>
        <w:pStyle w:val="BodyText"/>
        <w:widowControl/>
        <w:numPr>
          <w:ilvl w:val="0"/>
          <w:numId w:val="34"/>
        </w:numPr>
        <w:tabs>
          <w:tab w:val="clear" w:pos="720"/>
          <w:tab w:val="left" w:pos="0"/>
          <w:tab w:val="num" w:pos="567"/>
        </w:tabs>
        <w:ind w:left="567" w:hanging="567"/>
        <w:rPr>
          <w:bCs/>
        </w:rPr>
      </w:pPr>
      <w:r>
        <w:rPr>
          <w:b/>
        </w:rPr>
        <w:t xml:space="preserve">More than three weeks </w:t>
      </w:r>
      <w:r>
        <w:rPr>
          <w:bCs/>
        </w:rPr>
        <w:t>missed due to -</w:t>
      </w:r>
      <w:r>
        <w:rPr>
          <w:bCs/>
        </w:rPr>
        <w:tab/>
        <w:t>Repeat MED/MPD or consult starting</w:t>
      </w:r>
    </w:p>
    <w:p w14:paraId="122BACAF" w14:textId="77777777" w:rsidR="00014A55" w:rsidRDefault="00C15414" w:rsidP="00C15414">
      <w:pPr>
        <w:pStyle w:val="BodyText"/>
        <w:widowControl/>
        <w:tabs>
          <w:tab w:val="left" w:pos="0"/>
          <w:tab w:val="num" w:pos="567"/>
        </w:tabs>
        <w:ind w:left="567" w:hanging="567"/>
        <w:rPr>
          <w:bCs/>
        </w:rPr>
      </w:pPr>
      <w:r>
        <w:tab/>
        <w:t>h</w:t>
      </w:r>
      <w:r w:rsidRPr="00C15414">
        <w:t>oliday or sickness</w:t>
      </w:r>
      <w:r>
        <w:rPr>
          <w:b/>
        </w:rPr>
        <w:tab/>
      </w:r>
      <w:r>
        <w:rPr>
          <w:b/>
        </w:rPr>
        <w:tab/>
      </w:r>
      <w:r>
        <w:rPr>
          <w:b/>
        </w:rPr>
        <w:tab/>
      </w:r>
      <w:r>
        <w:rPr>
          <w:b/>
        </w:rPr>
        <w:tab/>
      </w:r>
      <w:r w:rsidR="00014A55">
        <w:rPr>
          <w:bCs/>
        </w:rPr>
        <w:t xml:space="preserve"> dose</w:t>
      </w:r>
    </w:p>
    <w:p w14:paraId="308C6E99" w14:textId="77777777" w:rsidR="00014A55" w:rsidRDefault="00C15414" w:rsidP="00C15414">
      <w:pPr>
        <w:pStyle w:val="BodyText"/>
        <w:tabs>
          <w:tab w:val="left" w:pos="0"/>
          <w:tab w:val="num" w:pos="567"/>
        </w:tabs>
        <w:spacing w:line="480" w:lineRule="auto"/>
        <w:ind w:left="567" w:hanging="567"/>
      </w:pPr>
      <w:r>
        <w:rPr>
          <w:bCs/>
        </w:rPr>
        <w:t xml:space="preserve"> </w:t>
      </w:r>
    </w:p>
    <w:p w14:paraId="167B9FD4" w14:textId="77777777" w:rsidR="00C15414" w:rsidRPr="00014A55" w:rsidRDefault="00C15414" w:rsidP="00C15414">
      <w:pPr>
        <w:pStyle w:val="Heading2"/>
        <w:pBdr>
          <w:top w:val="single" w:sz="4" w:space="0" w:color="auto"/>
          <w:left w:val="single" w:sz="4" w:space="4" w:color="auto"/>
          <w:bottom w:val="single" w:sz="4" w:space="1" w:color="auto"/>
          <w:right w:val="single" w:sz="4" w:space="4" w:color="auto"/>
        </w:pBdr>
        <w:jc w:val="center"/>
        <w:rPr>
          <w:szCs w:val="24"/>
        </w:rPr>
      </w:pPr>
      <w:bookmarkStart w:id="46" w:name="_Toc514247884"/>
      <w:bookmarkStart w:id="47" w:name="_Toc514247966"/>
      <w:r w:rsidRPr="009055C3">
        <w:rPr>
          <w:szCs w:val="24"/>
        </w:rPr>
        <w:lastRenderedPageBreak/>
        <w:t xml:space="preserve">TREATMENT PROTOCOL No. </w:t>
      </w:r>
      <w:r>
        <w:rPr>
          <w:szCs w:val="24"/>
        </w:rPr>
        <w:t>11                                                                               MAXIMUM DOSE</w:t>
      </w:r>
      <w:bookmarkEnd w:id="46"/>
      <w:bookmarkEnd w:id="47"/>
    </w:p>
    <w:p w14:paraId="1FAF3CFE" w14:textId="77777777" w:rsidR="00014A55" w:rsidRDefault="00014A55" w:rsidP="00014A55">
      <w:pPr>
        <w:spacing w:line="240" w:lineRule="auto"/>
        <w:rPr>
          <w:rFonts w:ascii="Arial" w:hAnsi="Arial" w:cs="Arial"/>
        </w:rPr>
      </w:pPr>
    </w:p>
    <w:p w14:paraId="20C39FDC" w14:textId="77777777" w:rsidR="00C15414" w:rsidRDefault="00C15414" w:rsidP="00C15414">
      <w:pPr>
        <w:pStyle w:val="BodyText"/>
        <w:tabs>
          <w:tab w:val="left" w:pos="0"/>
        </w:tabs>
        <w:ind w:left="0" w:firstLine="0"/>
      </w:pPr>
      <w:r>
        <w:t>Patients receiving phototherapy are treated on an incremental regimen up to a maximum dose.</w:t>
      </w:r>
    </w:p>
    <w:p w14:paraId="0BD88E9F" w14:textId="77777777" w:rsidR="00C15414" w:rsidRDefault="00C15414" w:rsidP="00C15414">
      <w:pPr>
        <w:pStyle w:val="BodyText"/>
        <w:tabs>
          <w:tab w:val="left" w:pos="0"/>
        </w:tabs>
        <w:ind w:left="0" w:firstLine="0"/>
      </w:pPr>
    </w:p>
    <w:p w14:paraId="0DE4191F" w14:textId="77777777" w:rsidR="00C15414" w:rsidRDefault="00C15414" w:rsidP="00C15414">
      <w:pPr>
        <w:pStyle w:val="BodyText"/>
        <w:tabs>
          <w:tab w:val="left" w:pos="0"/>
        </w:tabs>
        <w:ind w:left="0" w:firstLine="0"/>
        <w:rPr>
          <w:b/>
          <w:bCs/>
        </w:rPr>
      </w:pPr>
      <w:r>
        <w:t xml:space="preserve">The maximum dose is based on </w:t>
      </w:r>
      <w:r>
        <w:rPr>
          <w:b/>
          <w:bCs/>
        </w:rPr>
        <w:t>patient comfort and safety.</w:t>
      </w:r>
    </w:p>
    <w:p w14:paraId="02A465F3" w14:textId="77777777" w:rsidR="00C15414" w:rsidRDefault="00C15414" w:rsidP="00C15414">
      <w:pPr>
        <w:pStyle w:val="BodyText"/>
        <w:tabs>
          <w:tab w:val="left" w:pos="0"/>
        </w:tabs>
        <w:ind w:left="0" w:firstLine="0"/>
        <w:rPr>
          <w:b/>
          <w:bCs/>
        </w:rPr>
      </w:pPr>
    </w:p>
    <w:p w14:paraId="77E7CAC7" w14:textId="77777777" w:rsidR="00C15414" w:rsidRDefault="00C15414" w:rsidP="00C15414">
      <w:pPr>
        <w:pStyle w:val="BodyText"/>
        <w:tabs>
          <w:tab w:val="left" w:pos="0"/>
        </w:tabs>
        <w:ind w:left="0" w:firstLine="0"/>
      </w:pPr>
      <w:proofErr w:type="gramStart"/>
      <w:r>
        <w:t>As a guide, stand-up cubicle treatment times</w:t>
      </w:r>
      <w:proofErr w:type="gramEnd"/>
      <w:r>
        <w:t xml:space="preserve"> are generally limited to about 15 minutes.</w:t>
      </w:r>
    </w:p>
    <w:p w14:paraId="125B3AA5" w14:textId="77777777" w:rsidR="00C15414" w:rsidRDefault="00C15414" w:rsidP="00C15414">
      <w:pPr>
        <w:pStyle w:val="BodyText"/>
        <w:tabs>
          <w:tab w:val="left" w:pos="0"/>
        </w:tabs>
        <w:ind w:left="0" w:firstLine="0"/>
      </w:pPr>
    </w:p>
    <w:p w14:paraId="50E58A35" w14:textId="77777777" w:rsidR="00C15414" w:rsidRDefault="00C15414" w:rsidP="00C15414">
      <w:pPr>
        <w:pStyle w:val="BodyText"/>
        <w:tabs>
          <w:tab w:val="left" w:pos="0"/>
        </w:tabs>
        <w:ind w:left="0" w:firstLine="0"/>
      </w:pPr>
      <w:r>
        <w:t>(This equates to approximately 2.4J/ cm</w:t>
      </w:r>
      <w:r>
        <w:rPr>
          <w:vertAlign w:val="superscript"/>
        </w:rPr>
        <w:t xml:space="preserve">2 </w:t>
      </w:r>
      <w:r>
        <w:t>in a UVB cabinet and about 15 J/cm</w:t>
      </w:r>
      <w:r>
        <w:rPr>
          <w:vertAlign w:val="superscript"/>
        </w:rPr>
        <w:t xml:space="preserve">2 </w:t>
      </w:r>
      <w:r>
        <w:rPr>
          <w:vertAlign w:val="superscript"/>
        </w:rPr>
        <w:softHyphen/>
      </w:r>
      <w:r>
        <w:rPr>
          <w:vertAlign w:val="superscript"/>
        </w:rPr>
        <w:softHyphen/>
      </w:r>
      <w:r>
        <w:t xml:space="preserve">in a PUVA cabinet).  </w:t>
      </w:r>
    </w:p>
    <w:p w14:paraId="10F3EAEC" w14:textId="77777777" w:rsidR="00C15414" w:rsidRDefault="00C15414" w:rsidP="00C15414">
      <w:pPr>
        <w:pStyle w:val="BodyText"/>
        <w:tabs>
          <w:tab w:val="left" w:pos="0"/>
        </w:tabs>
        <w:ind w:left="0" w:firstLine="0"/>
      </w:pPr>
    </w:p>
    <w:p w14:paraId="78882723" w14:textId="77777777" w:rsidR="00C15414" w:rsidRDefault="00C15414" w:rsidP="00C15414">
      <w:pPr>
        <w:pStyle w:val="BodyText"/>
        <w:tabs>
          <w:tab w:val="left" w:pos="0"/>
        </w:tabs>
        <w:ind w:left="0" w:firstLine="0"/>
      </w:pPr>
      <w:r>
        <w:t>Sit-down treatment, such as hands and feet, can be longer, up to 30 minutes.</w:t>
      </w:r>
    </w:p>
    <w:p w14:paraId="1A526DE4" w14:textId="77777777" w:rsidR="00C15414" w:rsidRDefault="00C15414">
      <w:pPr>
        <w:rPr>
          <w:rFonts w:ascii="Arial" w:hAnsi="Arial" w:cs="Arial"/>
        </w:rPr>
      </w:pPr>
    </w:p>
    <w:p w14:paraId="674E8730" w14:textId="77777777" w:rsidR="00C15414" w:rsidRDefault="00C15414">
      <w:pPr>
        <w:rPr>
          <w:rFonts w:ascii="Arial" w:hAnsi="Arial" w:cs="Arial"/>
        </w:rPr>
      </w:pPr>
    </w:p>
    <w:p w14:paraId="4AA52197" w14:textId="77777777" w:rsidR="00C15414" w:rsidRPr="00014A55" w:rsidRDefault="00C15414" w:rsidP="00C15414">
      <w:pPr>
        <w:pStyle w:val="Heading2"/>
        <w:pBdr>
          <w:top w:val="single" w:sz="4" w:space="0" w:color="auto"/>
          <w:left w:val="single" w:sz="4" w:space="4" w:color="auto"/>
          <w:bottom w:val="single" w:sz="4" w:space="1" w:color="auto"/>
          <w:right w:val="single" w:sz="4" w:space="4" w:color="auto"/>
        </w:pBdr>
        <w:jc w:val="center"/>
        <w:rPr>
          <w:szCs w:val="24"/>
        </w:rPr>
      </w:pPr>
      <w:bookmarkStart w:id="48" w:name="_Toc514247885"/>
      <w:bookmarkStart w:id="49" w:name="_Toc514247967"/>
      <w:r w:rsidRPr="009055C3">
        <w:rPr>
          <w:szCs w:val="24"/>
        </w:rPr>
        <w:t xml:space="preserve">TREATMENT PROTOCOL No. </w:t>
      </w:r>
      <w:r>
        <w:rPr>
          <w:szCs w:val="24"/>
        </w:rPr>
        <w:t>12                                                                               ADVICE AND TREATMENT OF ERYTHEMA POST-UVB PHOTOTHERAPY</w:t>
      </w:r>
      <w:bookmarkEnd w:id="48"/>
      <w:bookmarkEnd w:id="49"/>
    </w:p>
    <w:p w14:paraId="3C067FF0" w14:textId="77777777" w:rsidR="00C15414" w:rsidRDefault="00C15414" w:rsidP="00014A55">
      <w:pPr>
        <w:spacing w:line="240" w:lineRule="auto"/>
        <w:rPr>
          <w:rFonts w:ascii="Arial" w:hAnsi="Arial" w:cs="Arial"/>
        </w:rPr>
      </w:pPr>
    </w:p>
    <w:p w14:paraId="6066EB1C" w14:textId="77777777" w:rsidR="00C15414" w:rsidRDefault="00C15414" w:rsidP="00C15414">
      <w:pPr>
        <w:pStyle w:val="BodyText"/>
        <w:tabs>
          <w:tab w:val="left" w:pos="0"/>
        </w:tabs>
      </w:pPr>
    </w:p>
    <w:p w14:paraId="6756719A" w14:textId="77777777" w:rsidR="00C15414" w:rsidRDefault="4B4C7FBE" w:rsidP="4B20E844">
      <w:pPr>
        <w:pStyle w:val="BodyText"/>
        <w:ind w:left="0" w:firstLine="0"/>
      </w:pPr>
      <w:r>
        <w:t xml:space="preserve">If symptomatic erythema i.e. painful or burning discomfort, cooling emollients should be encouraged and use of a moderately potent topical steroid, e.g. </w:t>
      </w:r>
      <w:proofErr w:type="spellStart"/>
      <w:r w:rsidR="7BF639BA">
        <w:t>Clobetasone</w:t>
      </w:r>
      <w:proofErr w:type="spellEnd"/>
      <w:r w:rsidR="7BF639BA">
        <w:t xml:space="preserve"> Butyrate 0.05% (“</w:t>
      </w:r>
      <w:proofErr w:type="spellStart"/>
      <w:r>
        <w:t>Eumovate</w:t>
      </w:r>
      <w:proofErr w:type="spellEnd"/>
      <w:r w:rsidR="7BF639BA">
        <w:t>”)</w:t>
      </w:r>
      <w:r>
        <w:t>/</w:t>
      </w:r>
      <w:r w:rsidR="7BF639BA">
        <w:t xml:space="preserve">Betamethasone </w:t>
      </w:r>
      <w:proofErr w:type="gramStart"/>
      <w:r w:rsidR="7BF639BA">
        <w:t xml:space="preserve">Valerate </w:t>
      </w:r>
      <w:r w:rsidR="7D84166F">
        <w:t xml:space="preserve"> 0.025</w:t>
      </w:r>
      <w:proofErr w:type="gramEnd"/>
      <w:r w:rsidR="7D84166F">
        <w:t>% (“</w:t>
      </w:r>
      <w:r>
        <w:t>Betnovate 1:4</w:t>
      </w:r>
      <w:r w:rsidR="7D84166F">
        <w:t>)</w:t>
      </w:r>
      <w:r>
        <w:t xml:space="preserve"> can be applied twice daily for up to 5 days.</w:t>
      </w:r>
    </w:p>
    <w:p w14:paraId="7A511861" w14:textId="77777777" w:rsidR="00C15414" w:rsidRDefault="00C15414" w:rsidP="00C15414">
      <w:pPr>
        <w:pStyle w:val="BodyText"/>
        <w:tabs>
          <w:tab w:val="left" w:pos="0"/>
        </w:tabs>
        <w:ind w:left="0" w:firstLine="0"/>
      </w:pPr>
    </w:p>
    <w:p w14:paraId="14212F9C" w14:textId="77777777" w:rsidR="00C15414" w:rsidRDefault="00C15414" w:rsidP="00C15414">
      <w:pPr>
        <w:pStyle w:val="BodyText2"/>
        <w:spacing w:after="0" w:line="240" w:lineRule="auto"/>
        <w:jc w:val="both"/>
        <w:rPr>
          <w:rFonts w:ascii="Arial" w:hAnsi="Arial" w:cs="Arial"/>
        </w:rPr>
      </w:pPr>
      <w:r>
        <w:rPr>
          <w:rFonts w:ascii="Arial" w:hAnsi="Arial" w:cs="Arial"/>
        </w:rPr>
        <w:t>If severe discomfort, a more potent topical steroid cream should be applied in addition to soothing, cooling emollients.  Regular paracetamol can be recommended for any systemic symptoms such as shivering.</w:t>
      </w:r>
    </w:p>
    <w:p w14:paraId="582C3C93" w14:textId="77777777" w:rsidR="00C15414" w:rsidRDefault="00C15414" w:rsidP="00C15414">
      <w:pPr>
        <w:pStyle w:val="BodyText2"/>
        <w:spacing w:after="0" w:line="240" w:lineRule="auto"/>
        <w:jc w:val="both"/>
        <w:rPr>
          <w:rFonts w:ascii="Arial" w:hAnsi="Arial" w:cs="Arial"/>
        </w:rPr>
      </w:pPr>
    </w:p>
    <w:p w14:paraId="341CC97E" w14:textId="77777777" w:rsidR="00C15414" w:rsidRDefault="00C15414" w:rsidP="00C15414">
      <w:pPr>
        <w:pStyle w:val="BodyText2"/>
        <w:spacing w:after="0" w:line="240" w:lineRule="auto"/>
        <w:jc w:val="both"/>
        <w:rPr>
          <w:rFonts w:ascii="Arial" w:hAnsi="Arial" w:cs="Arial"/>
        </w:rPr>
      </w:pPr>
      <w:r>
        <w:rPr>
          <w:rFonts w:ascii="Arial" w:hAnsi="Arial" w:cs="Arial"/>
        </w:rPr>
        <w:t>Patients who have developed severe erythema should be asked to attend the department the following morning, Monday to Friday, for review by medical staff if symptoms/signs not settling.</w:t>
      </w:r>
    </w:p>
    <w:p w14:paraId="4F6AA470" w14:textId="77777777" w:rsidR="00C15414" w:rsidRDefault="00C15414" w:rsidP="00C15414">
      <w:pPr>
        <w:pStyle w:val="BodyText2"/>
        <w:spacing w:after="0" w:line="240" w:lineRule="auto"/>
        <w:jc w:val="both"/>
        <w:rPr>
          <w:rFonts w:ascii="Arial" w:hAnsi="Arial" w:cs="Arial"/>
        </w:rPr>
      </w:pPr>
    </w:p>
    <w:p w14:paraId="49334955" w14:textId="77777777" w:rsidR="00C15414" w:rsidRDefault="00C15414" w:rsidP="00C15414">
      <w:pPr>
        <w:pStyle w:val="BodyText"/>
        <w:tabs>
          <w:tab w:val="left" w:pos="0"/>
        </w:tabs>
        <w:ind w:left="0" w:firstLine="0"/>
        <w:rPr>
          <w:rFonts w:cs="Arial"/>
        </w:rPr>
      </w:pPr>
      <w:r>
        <w:rPr>
          <w:rFonts w:cs="Arial"/>
        </w:rPr>
        <w:t>Out of hours</w:t>
      </w:r>
      <w:r w:rsidR="000A47AC">
        <w:rPr>
          <w:rFonts w:cs="Arial"/>
        </w:rPr>
        <w:t xml:space="preserve"> – patients should be given advice on local procedures (such as contacting the dermatology ward if there is </w:t>
      </w:r>
      <w:proofErr w:type="gramStart"/>
      <w:r w:rsidR="000A47AC">
        <w:rPr>
          <w:rFonts w:cs="Arial"/>
        </w:rPr>
        <w:t>24 hour</w:t>
      </w:r>
      <w:proofErr w:type="gramEnd"/>
      <w:r w:rsidR="000A47AC">
        <w:rPr>
          <w:rFonts w:cs="Arial"/>
        </w:rPr>
        <w:t xml:space="preserve"> dermatology on call or other arrangements if dermatology medical staff are not available).</w:t>
      </w:r>
    </w:p>
    <w:p w14:paraId="4F912A41" w14:textId="77777777" w:rsidR="00C15414" w:rsidRDefault="00C15414" w:rsidP="00C15414">
      <w:pPr>
        <w:pStyle w:val="BodyText"/>
        <w:tabs>
          <w:tab w:val="left" w:pos="0"/>
        </w:tabs>
        <w:rPr>
          <w:rFonts w:cs="Arial"/>
        </w:rPr>
      </w:pPr>
    </w:p>
    <w:p w14:paraId="0F0EDA6E" w14:textId="77777777" w:rsidR="00C15414" w:rsidRDefault="00C15414" w:rsidP="00C15414">
      <w:pPr>
        <w:pStyle w:val="BodyText"/>
        <w:tabs>
          <w:tab w:val="left" w:pos="0"/>
        </w:tabs>
        <w:rPr>
          <w:rFonts w:cs="Arial"/>
        </w:rPr>
      </w:pPr>
    </w:p>
    <w:p w14:paraId="47DE6722" w14:textId="77777777" w:rsidR="00C15414" w:rsidRDefault="00C15414">
      <w:pPr>
        <w:rPr>
          <w:rFonts w:ascii="Arial" w:eastAsia="Arial" w:hAnsi="Arial" w:cs="Arial"/>
          <w:lang w:val="en-US"/>
        </w:rPr>
      </w:pPr>
      <w:r>
        <w:rPr>
          <w:rFonts w:cs="Arial"/>
        </w:rPr>
        <w:br w:type="page"/>
      </w:r>
    </w:p>
    <w:p w14:paraId="3A274D88" w14:textId="77777777" w:rsidR="00C15414" w:rsidRPr="00C15414" w:rsidRDefault="00C15414" w:rsidP="00C15414">
      <w:pPr>
        <w:pStyle w:val="Heading2"/>
        <w:pBdr>
          <w:top w:val="single" w:sz="4" w:space="0" w:color="auto"/>
          <w:left w:val="single" w:sz="4" w:space="4" w:color="auto"/>
          <w:bottom w:val="single" w:sz="4" w:space="1" w:color="auto"/>
          <w:right w:val="single" w:sz="4" w:space="4" w:color="auto"/>
        </w:pBdr>
        <w:jc w:val="center"/>
        <w:rPr>
          <w:i/>
          <w:szCs w:val="24"/>
        </w:rPr>
      </w:pPr>
      <w:bookmarkStart w:id="50" w:name="_Toc514247886"/>
      <w:bookmarkStart w:id="51" w:name="_Toc514247968"/>
      <w:r w:rsidRPr="009055C3">
        <w:rPr>
          <w:szCs w:val="24"/>
        </w:rPr>
        <w:lastRenderedPageBreak/>
        <w:t xml:space="preserve">TREATMENT PROTOCOL No. </w:t>
      </w:r>
      <w:r>
        <w:rPr>
          <w:szCs w:val="24"/>
        </w:rPr>
        <w:t xml:space="preserve">13                                                                               HOME </w:t>
      </w:r>
      <w:r w:rsidR="000D1E0F">
        <w:rPr>
          <w:szCs w:val="24"/>
        </w:rPr>
        <w:t xml:space="preserve">UVB </w:t>
      </w:r>
      <w:r>
        <w:rPr>
          <w:szCs w:val="24"/>
        </w:rPr>
        <w:t xml:space="preserve">PHOTOTHERAPY                                                                        </w:t>
      </w:r>
      <w:bookmarkEnd w:id="50"/>
      <w:bookmarkEnd w:id="51"/>
    </w:p>
    <w:p w14:paraId="10D62D81" w14:textId="77777777" w:rsidR="00C15414" w:rsidRDefault="00C15414" w:rsidP="00C15414">
      <w:pPr>
        <w:pStyle w:val="BodyText"/>
        <w:tabs>
          <w:tab w:val="left" w:pos="0"/>
        </w:tabs>
        <w:rPr>
          <w:rFonts w:cs="Arial"/>
        </w:rPr>
      </w:pPr>
    </w:p>
    <w:p w14:paraId="039C7234" w14:textId="77777777" w:rsidR="00C15414" w:rsidRDefault="00C15414" w:rsidP="00C15414">
      <w:pPr>
        <w:pStyle w:val="BodyText"/>
        <w:tabs>
          <w:tab w:val="left" w:pos="0"/>
        </w:tabs>
        <w:rPr>
          <w:rFonts w:cs="Arial"/>
        </w:rPr>
      </w:pPr>
    </w:p>
    <w:p w14:paraId="23D5DB2E" w14:textId="77777777" w:rsidR="00C15414" w:rsidRPr="00C15414" w:rsidRDefault="00C15414" w:rsidP="00C15414">
      <w:pPr>
        <w:numPr>
          <w:ilvl w:val="0"/>
          <w:numId w:val="35"/>
        </w:numPr>
        <w:tabs>
          <w:tab w:val="clear" w:pos="427"/>
          <w:tab w:val="num" w:pos="684"/>
        </w:tabs>
        <w:spacing w:after="0" w:line="240" w:lineRule="auto"/>
        <w:ind w:left="0" w:firstLine="0"/>
        <w:rPr>
          <w:rFonts w:ascii="Arial" w:hAnsi="Arial" w:cs="Arial"/>
        </w:rPr>
      </w:pPr>
      <w:r w:rsidRPr="00C15414">
        <w:rPr>
          <w:rFonts w:ascii="Arial" w:hAnsi="Arial" w:cs="Arial"/>
        </w:rPr>
        <w:t>Determine MED (minimal erythemal dose) with readings at 24 hours.</w:t>
      </w:r>
    </w:p>
    <w:p w14:paraId="5E464695" w14:textId="77777777" w:rsidR="00C15414" w:rsidRPr="00C15414" w:rsidRDefault="00C15414" w:rsidP="00C15414">
      <w:pPr>
        <w:spacing w:after="0" w:line="240" w:lineRule="auto"/>
        <w:rPr>
          <w:rFonts w:ascii="Arial" w:hAnsi="Arial" w:cs="Arial"/>
        </w:rPr>
      </w:pPr>
    </w:p>
    <w:p w14:paraId="490E97EC" w14:textId="77777777" w:rsidR="00C15414" w:rsidRPr="00C15414" w:rsidRDefault="00C15414" w:rsidP="00C15414">
      <w:pPr>
        <w:pStyle w:val="ListParagraph"/>
        <w:numPr>
          <w:ilvl w:val="0"/>
          <w:numId w:val="35"/>
        </w:numPr>
        <w:tabs>
          <w:tab w:val="clear" w:pos="427"/>
          <w:tab w:val="num" w:pos="709"/>
        </w:tabs>
        <w:spacing w:after="0" w:line="240" w:lineRule="auto"/>
        <w:ind w:left="709" w:hanging="709"/>
        <w:rPr>
          <w:rFonts w:ascii="Arial" w:hAnsi="Arial" w:cs="Arial"/>
        </w:rPr>
      </w:pPr>
      <w:r w:rsidRPr="00C15414">
        <w:rPr>
          <w:rFonts w:ascii="Arial" w:hAnsi="Arial" w:cs="Arial"/>
        </w:rPr>
        <w:t xml:space="preserve">Initial irradiation dose: </w:t>
      </w:r>
      <w:r w:rsidR="000D1E0F">
        <w:rPr>
          <w:rFonts w:ascii="Arial" w:hAnsi="Arial" w:cs="Arial"/>
        </w:rPr>
        <w:t>70</w:t>
      </w:r>
      <w:r w:rsidRPr="00C15414">
        <w:rPr>
          <w:rFonts w:ascii="Arial" w:hAnsi="Arial" w:cs="Arial"/>
        </w:rPr>
        <w:t>% of MED. If the patient's back is too extensively involved to perform the MED test, the starting dose should be according to the clinician’s instructions.</w:t>
      </w:r>
      <w:r w:rsidR="000D1E0F">
        <w:rPr>
          <w:rFonts w:ascii="Arial" w:hAnsi="Arial" w:cs="Arial"/>
        </w:rPr>
        <w:t xml:space="preserve">  Frequently if an MED cannot be done the first treatment is to a small area.</w:t>
      </w:r>
    </w:p>
    <w:p w14:paraId="4FE711C0" w14:textId="77777777" w:rsidR="00C15414" w:rsidRDefault="00C15414" w:rsidP="00C15414">
      <w:pPr>
        <w:spacing w:after="0" w:line="240" w:lineRule="auto"/>
        <w:jc w:val="both"/>
        <w:rPr>
          <w:rFonts w:ascii="Arial" w:hAnsi="Arial" w:cs="Arial"/>
        </w:rPr>
      </w:pPr>
    </w:p>
    <w:p w14:paraId="6EA0C47F" w14:textId="77777777" w:rsidR="00C15414" w:rsidRDefault="00C15414" w:rsidP="00C15414">
      <w:pPr>
        <w:pStyle w:val="ListParagraph"/>
        <w:numPr>
          <w:ilvl w:val="0"/>
          <w:numId w:val="35"/>
        </w:numPr>
        <w:tabs>
          <w:tab w:val="clear" w:pos="427"/>
          <w:tab w:val="num" w:pos="709"/>
        </w:tabs>
        <w:spacing w:after="0" w:line="240" w:lineRule="auto"/>
        <w:ind w:left="709" w:hanging="709"/>
        <w:jc w:val="both"/>
        <w:rPr>
          <w:rFonts w:ascii="Arial" w:hAnsi="Arial" w:cs="Arial"/>
        </w:rPr>
      </w:pPr>
      <w:r w:rsidRPr="00C15414">
        <w:rPr>
          <w:rFonts w:ascii="Arial" w:hAnsi="Arial" w:cs="Arial"/>
        </w:rPr>
        <w:t xml:space="preserve">UVB treatment will be given thrice weekly, with 48-hour minimum interval between treatments (Monday, </w:t>
      </w:r>
      <w:proofErr w:type="gramStart"/>
      <w:r w:rsidRPr="00C15414">
        <w:rPr>
          <w:rFonts w:ascii="Arial" w:hAnsi="Arial" w:cs="Arial"/>
        </w:rPr>
        <w:t>Wednesday</w:t>
      </w:r>
      <w:proofErr w:type="gramEnd"/>
      <w:r w:rsidRPr="00C15414">
        <w:rPr>
          <w:rFonts w:ascii="Arial" w:hAnsi="Arial" w:cs="Arial"/>
        </w:rPr>
        <w:t xml:space="preserve"> and Friday). The patient will have successfully completed the training programme, which includes three supervised treatments in the Photobiology Unit. Repeat treatment courses = repeat training:</w:t>
      </w:r>
    </w:p>
    <w:p w14:paraId="289F1C7F" w14:textId="77777777" w:rsidR="00C15414" w:rsidRPr="00C15414" w:rsidRDefault="00C15414" w:rsidP="00C15414">
      <w:pPr>
        <w:pStyle w:val="ListParagraph"/>
        <w:spacing w:after="0" w:line="240" w:lineRule="auto"/>
        <w:ind w:left="709"/>
        <w:jc w:val="both"/>
        <w:rPr>
          <w:rFonts w:ascii="Arial" w:hAnsi="Arial" w:cs="Arial"/>
        </w:rPr>
      </w:pPr>
    </w:p>
    <w:p w14:paraId="7B14FE63" w14:textId="77777777" w:rsidR="00C15414" w:rsidRPr="00C15414" w:rsidRDefault="00C15414" w:rsidP="00C15414">
      <w:pPr>
        <w:pStyle w:val="BodyTextIndent3"/>
        <w:numPr>
          <w:ilvl w:val="0"/>
          <w:numId w:val="38"/>
        </w:numPr>
        <w:spacing w:after="0" w:line="240" w:lineRule="auto"/>
        <w:rPr>
          <w:rFonts w:ascii="Arial" w:hAnsi="Arial" w:cs="Arial"/>
          <w:sz w:val="22"/>
          <w:szCs w:val="22"/>
        </w:rPr>
      </w:pPr>
      <w:proofErr w:type="gramStart"/>
      <w:r w:rsidRPr="00C15414">
        <w:rPr>
          <w:rFonts w:ascii="Arial" w:hAnsi="Arial" w:cs="Arial"/>
          <w:sz w:val="22"/>
          <w:szCs w:val="22"/>
        </w:rPr>
        <w:t>2 day</w:t>
      </w:r>
      <w:proofErr w:type="gramEnd"/>
      <w:r w:rsidRPr="00C15414">
        <w:rPr>
          <w:rFonts w:ascii="Arial" w:hAnsi="Arial" w:cs="Arial"/>
          <w:sz w:val="22"/>
          <w:szCs w:val="22"/>
        </w:rPr>
        <w:t xml:space="preserve"> training (including MED reading, and 1 supervised treatment)</w:t>
      </w:r>
    </w:p>
    <w:p w14:paraId="6F701C64" w14:textId="77777777" w:rsidR="00C15414" w:rsidRPr="00C15414" w:rsidRDefault="00C15414" w:rsidP="00C15414">
      <w:pPr>
        <w:spacing w:after="0" w:line="240" w:lineRule="auto"/>
        <w:rPr>
          <w:rFonts w:ascii="Arial" w:hAnsi="Arial" w:cs="Arial"/>
        </w:rPr>
      </w:pPr>
    </w:p>
    <w:p w14:paraId="3AFE0F0E" w14:textId="77777777" w:rsidR="00C15414" w:rsidRPr="00C15414" w:rsidRDefault="00C15414" w:rsidP="00C15414">
      <w:pPr>
        <w:pStyle w:val="ListParagraph"/>
        <w:numPr>
          <w:ilvl w:val="0"/>
          <w:numId w:val="35"/>
        </w:numPr>
        <w:tabs>
          <w:tab w:val="clear" w:pos="427"/>
          <w:tab w:val="num" w:pos="709"/>
        </w:tabs>
        <w:spacing w:after="0" w:line="240" w:lineRule="auto"/>
        <w:ind w:left="709" w:hanging="709"/>
        <w:jc w:val="both"/>
        <w:rPr>
          <w:rFonts w:ascii="Arial" w:hAnsi="Arial" w:cs="Arial"/>
        </w:rPr>
      </w:pPr>
      <w:r w:rsidRPr="00C15414">
        <w:rPr>
          <w:rFonts w:ascii="Arial" w:hAnsi="Arial" w:cs="Arial"/>
        </w:rPr>
        <w:t xml:space="preserve">Each patient will be contacted on a fortnightly basis by the Home Phototherapy </w:t>
      </w:r>
      <w:proofErr w:type="gramStart"/>
      <w:r w:rsidRPr="00C15414">
        <w:rPr>
          <w:rFonts w:ascii="Arial" w:hAnsi="Arial" w:cs="Arial"/>
        </w:rPr>
        <w:t>nurse, and</w:t>
      </w:r>
      <w:proofErr w:type="gramEnd"/>
      <w:r w:rsidRPr="00C15414">
        <w:rPr>
          <w:rFonts w:ascii="Arial" w:hAnsi="Arial" w:cs="Arial"/>
        </w:rPr>
        <w:t xml:space="preserve"> reviewed by a clinician midway through their treatment course (after approximately 12 treatments). Further hospital assessments may be required. Each patient will be assessed by a clinician at the end of his or her treatment course.</w:t>
      </w:r>
    </w:p>
    <w:p w14:paraId="3F946720" w14:textId="77777777" w:rsidR="00C15414" w:rsidRDefault="00C15414" w:rsidP="00C15414">
      <w:pPr>
        <w:tabs>
          <w:tab w:val="num" w:pos="709"/>
        </w:tabs>
        <w:spacing w:after="0" w:line="240" w:lineRule="auto"/>
        <w:ind w:left="709" w:hanging="709"/>
        <w:jc w:val="both"/>
        <w:rPr>
          <w:rFonts w:ascii="Arial" w:hAnsi="Arial" w:cs="Arial"/>
        </w:rPr>
      </w:pPr>
    </w:p>
    <w:p w14:paraId="3B4504B3" w14:textId="77777777" w:rsidR="00C15414" w:rsidRPr="00C15414" w:rsidRDefault="00C15414" w:rsidP="00C15414">
      <w:pPr>
        <w:pStyle w:val="ListParagraph"/>
        <w:numPr>
          <w:ilvl w:val="0"/>
          <w:numId w:val="35"/>
        </w:numPr>
        <w:tabs>
          <w:tab w:val="clear" w:pos="427"/>
          <w:tab w:val="num" w:pos="709"/>
        </w:tabs>
        <w:spacing w:after="0" w:line="240" w:lineRule="auto"/>
        <w:ind w:left="709" w:hanging="709"/>
        <w:jc w:val="both"/>
        <w:rPr>
          <w:rFonts w:ascii="Arial" w:hAnsi="Arial" w:cs="Arial"/>
        </w:rPr>
      </w:pPr>
      <w:r w:rsidRPr="00C15414">
        <w:rPr>
          <w:rFonts w:ascii="Arial" w:hAnsi="Arial" w:cs="Arial"/>
        </w:rPr>
        <w:t>Exposure time, non-administration of UVB and adverse effects (including erythema grade) will be documented by the patient on the Treatment Recording Sheet.</w:t>
      </w:r>
    </w:p>
    <w:p w14:paraId="61D22B34" w14:textId="77777777" w:rsidR="00C15414" w:rsidRPr="00C15414" w:rsidRDefault="00C15414" w:rsidP="00C15414">
      <w:pPr>
        <w:spacing w:after="0" w:line="240" w:lineRule="auto"/>
        <w:rPr>
          <w:rFonts w:ascii="Arial" w:hAnsi="Arial" w:cs="Arial"/>
        </w:rPr>
      </w:pPr>
    </w:p>
    <w:p w14:paraId="56D06479" w14:textId="77777777" w:rsidR="00C15414" w:rsidRPr="00C15414" w:rsidRDefault="00C15414" w:rsidP="00C15414">
      <w:pPr>
        <w:numPr>
          <w:ilvl w:val="0"/>
          <w:numId w:val="35"/>
        </w:numPr>
        <w:tabs>
          <w:tab w:val="clear" w:pos="427"/>
          <w:tab w:val="num" w:pos="684"/>
        </w:tabs>
        <w:spacing w:after="0" w:line="240" w:lineRule="auto"/>
        <w:ind w:left="0" w:firstLine="0"/>
        <w:rPr>
          <w:rFonts w:ascii="Arial" w:hAnsi="Arial" w:cs="Arial"/>
        </w:rPr>
      </w:pPr>
      <w:r w:rsidRPr="00C15414">
        <w:rPr>
          <w:rFonts w:ascii="Arial" w:hAnsi="Arial" w:cs="Arial"/>
        </w:rPr>
        <w:t>The patient will follow the Treatment Guidelines Protocol for each treatment.</w:t>
      </w:r>
    </w:p>
    <w:p w14:paraId="13AB5618" w14:textId="77777777" w:rsidR="00C15414" w:rsidRPr="00C15414" w:rsidRDefault="00C15414" w:rsidP="00C15414">
      <w:pPr>
        <w:spacing w:after="0" w:line="240" w:lineRule="auto"/>
        <w:rPr>
          <w:rFonts w:ascii="Arial" w:hAnsi="Arial" w:cs="Arial"/>
        </w:rPr>
      </w:pPr>
    </w:p>
    <w:p w14:paraId="2F128BEB" w14:textId="77777777" w:rsidR="00C15414" w:rsidRPr="00C15414" w:rsidRDefault="00C15414" w:rsidP="00C15414">
      <w:pPr>
        <w:numPr>
          <w:ilvl w:val="0"/>
          <w:numId w:val="35"/>
        </w:numPr>
        <w:tabs>
          <w:tab w:val="clear" w:pos="427"/>
          <w:tab w:val="num" w:pos="684"/>
        </w:tabs>
        <w:spacing w:after="0" w:line="240" w:lineRule="auto"/>
        <w:ind w:left="0" w:firstLine="0"/>
        <w:rPr>
          <w:rFonts w:ascii="Arial" w:hAnsi="Arial" w:cs="Arial"/>
        </w:rPr>
      </w:pPr>
      <w:r w:rsidRPr="00C15414">
        <w:rPr>
          <w:rFonts w:ascii="Arial" w:hAnsi="Arial" w:cs="Arial"/>
        </w:rPr>
        <w:t>If a patient misses/cancels treatment(s), they should be advised of the following:</w:t>
      </w:r>
    </w:p>
    <w:p w14:paraId="758E8EDC" w14:textId="77777777" w:rsidR="00C15414" w:rsidRPr="00C15414" w:rsidRDefault="00C15414" w:rsidP="00C15414">
      <w:pPr>
        <w:spacing w:after="0" w:line="240" w:lineRule="auto"/>
        <w:rPr>
          <w:rFonts w:ascii="Arial" w:hAnsi="Arial" w:cs="Arial"/>
        </w:rPr>
      </w:pPr>
    </w:p>
    <w:p w14:paraId="790B7B9D" w14:textId="77777777" w:rsidR="00C15414" w:rsidRPr="00C15414" w:rsidRDefault="00C15414" w:rsidP="00C15414">
      <w:pPr>
        <w:pStyle w:val="ListParagraph"/>
        <w:numPr>
          <w:ilvl w:val="0"/>
          <w:numId w:val="36"/>
        </w:numPr>
        <w:tabs>
          <w:tab w:val="left" w:pos="2223"/>
        </w:tabs>
        <w:spacing w:after="0" w:line="240" w:lineRule="auto"/>
        <w:ind w:left="1080"/>
        <w:rPr>
          <w:rFonts w:ascii="Arial" w:hAnsi="Arial" w:cs="Arial"/>
        </w:rPr>
      </w:pPr>
      <w:r w:rsidRPr="00C15414">
        <w:rPr>
          <w:rFonts w:ascii="Arial" w:hAnsi="Arial" w:cs="Arial"/>
        </w:rPr>
        <w:t>1-2 treatments: repeat previous treatment time</w:t>
      </w:r>
    </w:p>
    <w:p w14:paraId="4892333D" w14:textId="77777777" w:rsidR="00C15414" w:rsidRPr="00C15414" w:rsidRDefault="00C15414" w:rsidP="00C15414">
      <w:pPr>
        <w:pStyle w:val="ListParagraph"/>
        <w:numPr>
          <w:ilvl w:val="0"/>
          <w:numId w:val="36"/>
        </w:numPr>
        <w:spacing w:after="0" w:line="240" w:lineRule="auto"/>
        <w:ind w:left="1080"/>
        <w:rPr>
          <w:rFonts w:ascii="Arial" w:hAnsi="Arial" w:cs="Arial"/>
        </w:rPr>
      </w:pPr>
      <w:r w:rsidRPr="00C15414">
        <w:rPr>
          <w:rFonts w:ascii="Arial" w:hAnsi="Arial" w:cs="Arial"/>
        </w:rPr>
        <w:t>3 treatments: administer penultimate treatment time</w:t>
      </w:r>
    </w:p>
    <w:p w14:paraId="2BC49915" w14:textId="77777777" w:rsidR="00C15414" w:rsidRPr="00C15414" w:rsidRDefault="00C15414" w:rsidP="00C15414">
      <w:pPr>
        <w:pStyle w:val="ListParagraph"/>
        <w:numPr>
          <w:ilvl w:val="0"/>
          <w:numId w:val="36"/>
        </w:numPr>
        <w:spacing w:after="0" w:line="240" w:lineRule="auto"/>
        <w:ind w:left="1080"/>
        <w:rPr>
          <w:rFonts w:ascii="Arial" w:hAnsi="Arial" w:cs="Arial"/>
        </w:rPr>
      </w:pPr>
      <w:r w:rsidRPr="00C15414">
        <w:rPr>
          <w:rFonts w:ascii="Arial" w:hAnsi="Arial" w:cs="Arial"/>
        </w:rPr>
        <w:t>4-5 treatments: administer 60% of the previous treatment time (as decided by the nurse)</w:t>
      </w:r>
    </w:p>
    <w:p w14:paraId="30318004" w14:textId="77777777" w:rsidR="00C15414" w:rsidRPr="00C15414" w:rsidRDefault="00C15414" w:rsidP="00C15414">
      <w:pPr>
        <w:pStyle w:val="ListParagraph"/>
        <w:numPr>
          <w:ilvl w:val="0"/>
          <w:numId w:val="36"/>
        </w:numPr>
        <w:spacing w:after="0" w:line="240" w:lineRule="auto"/>
        <w:ind w:left="1080"/>
        <w:rPr>
          <w:rFonts w:ascii="Arial" w:hAnsi="Arial" w:cs="Arial"/>
        </w:rPr>
      </w:pPr>
      <w:r w:rsidRPr="00C15414">
        <w:rPr>
          <w:rFonts w:ascii="Arial" w:hAnsi="Arial" w:cs="Arial"/>
        </w:rPr>
        <w:t>2-3 weeks: administer 50% of the previous treatment time (as decided by the nurse)</w:t>
      </w:r>
    </w:p>
    <w:p w14:paraId="7608D492" w14:textId="77777777" w:rsidR="00C15414" w:rsidRPr="00C15414" w:rsidRDefault="00C15414" w:rsidP="00C15414">
      <w:pPr>
        <w:pStyle w:val="ListParagraph"/>
        <w:numPr>
          <w:ilvl w:val="0"/>
          <w:numId w:val="36"/>
        </w:numPr>
        <w:spacing w:after="0" w:line="240" w:lineRule="auto"/>
        <w:ind w:left="1080"/>
        <w:rPr>
          <w:rFonts w:ascii="Arial" w:hAnsi="Arial" w:cs="Arial"/>
        </w:rPr>
      </w:pPr>
      <w:r w:rsidRPr="00C15414">
        <w:rPr>
          <w:rFonts w:ascii="Arial" w:hAnsi="Arial" w:cs="Arial"/>
        </w:rPr>
        <w:t>More than 3 weeks: to be decided by clinician</w:t>
      </w:r>
    </w:p>
    <w:p w14:paraId="4BCFCAF1" w14:textId="77777777" w:rsidR="00C15414" w:rsidRPr="00C15414" w:rsidRDefault="00C15414" w:rsidP="00C15414">
      <w:pPr>
        <w:spacing w:after="0" w:line="240" w:lineRule="auto"/>
        <w:rPr>
          <w:rFonts w:ascii="Arial" w:hAnsi="Arial" w:cs="Arial"/>
        </w:rPr>
      </w:pPr>
    </w:p>
    <w:p w14:paraId="7DA95A96" w14:textId="77777777" w:rsidR="00C15414" w:rsidRPr="00C15414" w:rsidRDefault="00C15414" w:rsidP="00C15414">
      <w:pPr>
        <w:pStyle w:val="ListParagraph"/>
        <w:numPr>
          <w:ilvl w:val="0"/>
          <w:numId w:val="35"/>
        </w:numPr>
        <w:tabs>
          <w:tab w:val="clear" w:pos="427"/>
          <w:tab w:val="num" w:pos="709"/>
        </w:tabs>
        <w:spacing w:after="0" w:line="240" w:lineRule="auto"/>
        <w:ind w:left="709" w:hanging="642"/>
        <w:jc w:val="both"/>
        <w:rPr>
          <w:rFonts w:ascii="Arial" w:hAnsi="Arial" w:cs="Arial"/>
        </w:rPr>
      </w:pPr>
      <w:r w:rsidRPr="00C15414">
        <w:rPr>
          <w:rFonts w:ascii="Arial" w:hAnsi="Arial" w:cs="Arial"/>
        </w:rPr>
        <w:t>Only nursing staff trained to operate the Home Phototherapy Equipment should administer treatment during the training period.</w:t>
      </w:r>
    </w:p>
    <w:p w14:paraId="650520EE" w14:textId="77777777" w:rsidR="00C15414" w:rsidRPr="00C15414" w:rsidRDefault="00C15414" w:rsidP="00C15414">
      <w:pPr>
        <w:pStyle w:val="BodyText"/>
        <w:tabs>
          <w:tab w:val="left" w:pos="0"/>
        </w:tabs>
        <w:ind w:left="0" w:firstLine="0"/>
        <w:rPr>
          <w:rFonts w:cs="Arial"/>
        </w:rPr>
      </w:pPr>
    </w:p>
    <w:p w14:paraId="10CD2ECB" w14:textId="77777777" w:rsidR="00C15414" w:rsidRPr="00C15414" w:rsidRDefault="00C15414" w:rsidP="00C15414">
      <w:pPr>
        <w:pStyle w:val="BodyText"/>
        <w:tabs>
          <w:tab w:val="left" w:pos="0"/>
        </w:tabs>
        <w:ind w:left="0" w:firstLine="0"/>
        <w:rPr>
          <w:rFonts w:cs="Arial"/>
        </w:rPr>
      </w:pPr>
    </w:p>
    <w:p w14:paraId="2A88DD8A" w14:textId="77777777" w:rsidR="00C15414" w:rsidRDefault="00C15414">
      <w:pPr>
        <w:rPr>
          <w:rFonts w:ascii="Arial" w:eastAsia="Arial" w:hAnsi="Arial" w:cs="Arial"/>
          <w:lang w:val="en-US"/>
        </w:rPr>
      </w:pPr>
      <w:r>
        <w:rPr>
          <w:rFonts w:cs="Arial"/>
        </w:rPr>
        <w:br w:type="page"/>
      </w:r>
    </w:p>
    <w:p w14:paraId="5FA7CF06" w14:textId="77777777" w:rsidR="00C15414" w:rsidRPr="00C15414" w:rsidRDefault="00C15414" w:rsidP="00C15414">
      <w:pPr>
        <w:pStyle w:val="Heading2"/>
        <w:pBdr>
          <w:top w:val="single" w:sz="4" w:space="0" w:color="auto"/>
          <w:left w:val="single" w:sz="4" w:space="4" w:color="auto"/>
          <w:bottom w:val="single" w:sz="4" w:space="1" w:color="auto"/>
          <w:right w:val="single" w:sz="4" w:space="4" w:color="auto"/>
        </w:pBdr>
        <w:jc w:val="center"/>
        <w:rPr>
          <w:i/>
          <w:szCs w:val="24"/>
        </w:rPr>
      </w:pPr>
      <w:bookmarkStart w:id="52" w:name="_Toc514247887"/>
      <w:bookmarkStart w:id="53" w:name="_Toc514247969"/>
      <w:r w:rsidRPr="009055C3">
        <w:rPr>
          <w:szCs w:val="24"/>
        </w:rPr>
        <w:lastRenderedPageBreak/>
        <w:t xml:space="preserve">TREATMENT PROTOCOL No. </w:t>
      </w:r>
      <w:r>
        <w:rPr>
          <w:szCs w:val="24"/>
        </w:rPr>
        <w:t xml:space="preserve">14                                                                               </w:t>
      </w:r>
      <w:r w:rsidR="00FE4087">
        <w:rPr>
          <w:szCs w:val="24"/>
        </w:rPr>
        <w:t>UVB (TL-01) PSORACOMB</w:t>
      </w:r>
      <w:r>
        <w:rPr>
          <w:szCs w:val="24"/>
        </w:rPr>
        <w:t xml:space="preserve">                                                                       </w:t>
      </w:r>
      <w:r w:rsidR="00FE4087">
        <w:rPr>
          <w:szCs w:val="24"/>
        </w:rPr>
        <w:t xml:space="preserve">     </w:t>
      </w:r>
      <w:r>
        <w:rPr>
          <w:szCs w:val="24"/>
        </w:rPr>
        <w:t xml:space="preserve"> </w:t>
      </w:r>
      <w:r w:rsidR="00FE4087">
        <w:rPr>
          <w:szCs w:val="24"/>
        </w:rPr>
        <w:t xml:space="preserve">  </w:t>
      </w:r>
      <w:proofErr w:type="gramStart"/>
      <w:r w:rsidR="00FE4087">
        <w:rPr>
          <w:szCs w:val="24"/>
        </w:rPr>
        <w:t xml:space="preserve">   </w:t>
      </w:r>
      <w:r w:rsidRPr="00C15414">
        <w:rPr>
          <w:i/>
          <w:szCs w:val="24"/>
        </w:rPr>
        <w:t>(</w:t>
      </w:r>
      <w:proofErr w:type="gramEnd"/>
      <w:r w:rsidR="00FE4087">
        <w:rPr>
          <w:i/>
          <w:szCs w:val="24"/>
        </w:rPr>
        <w:t>FOR SCALP</w:t>
      </w:r>
      <w:r w:rsidRPr="00C15414">
        <w:rPr>
          <w:bCs/>
          <w:i/>
        </w:rPr>
        <w:t xml:space="preserve"> (</w:t>
      </w:r>
      <w:r w:rsidR="00FE4087">
        <w:rPr>
          <w:bCs/>
          <w:i/>
        </w:rPr>
        <w:t>localised</w:t>
      </w:r>
      <w:r w:rsidRPr="00C15414">
        <w:rPr>
          <w:bCs/>
          <w:i/>
        </w:rPr>
        <w:t xml:space="preserve">) – </w:t>
      </w:r>
      <w:r w:rsidR="00FE4087">
        <w:rPr>
          <w:bCs/>
          <w:i/>
        </w:rPr>
        <w:t>TREATMENT</w:t>
      </w:r>
      <w:r w:rsidRPr="00C15414">
        <w:rPr>
          <w:bCs/>
          <w:i/>
        </w:rPr>
        <w:t>)</w:t>
      </w:r>
      <w:bookmarkEnd w:id="52"/>
      <w:bookmarkEnd w:id="53"/>
    </w:p>
    <w:p w14:paraId="43BDF57E" w14:textId="77777777" w:rsidR="00C15414" w:rsidRPr="00C15414" w:rsidRDefault="00C15414" w:rsidP="00C15414">
      <w:pPr>
        <w:pStyle w:val="BodyText"/>
        <w:tabs>
          <w:tab w:val="left" w:pos="0"/>
        </w:tabs>
        <w:ind w:left="0"/>
        <w:rPr>
          <w:rFonts w:cs="Arial"/>
        </w:rPr>
      </w:pPr>
    </w:p>
    <w:p w14:paraId="697FB438"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Determine the MED (Minimal Erythemal Dose), on mid-upper back, with readings at 24 hours.</w:t>
      </w:r>
    </w:p>
    <w:p w14:paraId="6331B331" w14:textId="77777777" w:rsidR="00C15414" w:rsidRPr="00FE4087" w:rsidRDefault="00C15414" w:rsidP="00BC6985">
      <w:pPr>
        <w:tabs>
          <w:tab w:val="num" w:pos="567"/>
        </w:tabs>
        <w:spacing w:after="0" w:line="240" w:lineRule="auto"/>
        <w:ind w:left="567" w:hanging="567"/>
        <w:jc w:val="both"/>
        <w:rPr>
          <w:rFonts w:ascii="Arial" w:hAnsi="Arial" w:cs="Arial"/>
          <w:sz w:val="12"/>
          <w:szCs w:val="12"/>
        </w:rPr>
      </w:pPr>
    </w:p>
    <w:p w14:paraId="04B43965"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 xml:space="preserve">Initial irradiation dose = </w:t>
      </w:r>
      <w:r w:rsidR="000D1E0F">
        <w:rPr>
          <w:rFonts w:ascii="Arial" w:hAnsi="Arial" w:cs="Arial"/>
        </w:rPr>
        <w:t>70</w:t>
      </w:r>
      <w:r w:rsidRPr="00C15414">
        <w:rPr>
          <w:rFonts w:ascii="Arial" w:hAnsi="Arial" w:cs="Arial"/>
        </w:rPr>
        <w:t>% of MED. If the patient’s back is too extensively involved to perform the MED, the starting dose should be according to the clinician’s instructions.</w:t>
      </w:r>
    </w:p>
    <w:p w14:paraId="110A7BF6" w14:textId="77777777" w:rsidR="00C15414" w:rsidRPr="00FE4087" w:rsidRDefault="00C15414" w:rsidP="00BC6985">
      <w:pPr>
        <w:tabs>
          <w:tab w:val="num" w:pos="567"/>
        </w:tabs>
        <w:spacing w:after="0" w:line="240" w:lineRule="auto"/>
        <w:ind w:left="567" w:hanging="567"/>
        <w:jc w:val="both"/>
        <w:rPr>
          <w:rFonts w:ascii="Arial" w:hAnsi="Arial" w:cs="Arial"/>
          <w:sz w:val="12"/>
          <w:szCs w:val="12"/>
        </w:rPr>
      </w:pPr>
    </w:p>
    <w:p w14:paraId="5A423C8B"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 xml:space="preserve">Each patient will undergo a 2-day training programme, which includes 1 supervised treatment using the </w:t>
      </w:r>
      <w:proofErr w:type="spellStart"/>
      <w:r w:rsidRPr="00C15414">
        <w:rPr>
          <w:rFonts w:ascii="Arial" w:hAnsi="Arial" w:cs="Arial"/>
        </w:rPr>
        <w:t>Psoracomb</w:t>
      </w:r>
      <w:proofErr w:type="spellEnd"/>
      <w:r w:rsidRPr="00C15414">
        <w:rPr>
          <w:rFonts w:ascii="Arial" w:hAnsi="Arial" w:cs="Arial"/>
        </w:rPr>
        <w:t xml:space="preserve">. A second person may be required to administer treatment to the patient at home. If so, they will attend the department for training with the patient on Day 2 of the programme. The training programme will be extended if the </w:t>
      </w:r>
      <w:proofErr w:type="spellStart"/>
      <w:r w:rsidRPr="00C15414">
        <w:rPr>
          <w:rFonts w:ascii="Arial" w:hAnsi="Arial" w:cs="Arial"/>
        </w:rPr>
        <w:t>Psoracomb</w:t>
      </w:r>
      <w:proofErr w:type="spellEnd"/>
      <w:r w:rsidRPr="00C15414">
        <w:rPr>
          <w:rFonts w:ascii="Arial" w:hAnsi="Arial" w:cs="Arial"/>
        </w:rPr>
        <w:t xml:space="preserve"> user does not demonstrate an understanding of the treatment guidelines protocol and/or competence in administering treatment.</w:t>
      </w:r>
    </w:p>
    <w:p w14:paraId="3A1998D5" w14:textId="77777777" w:rsidR="00C15414" w:rsidRPr="00FE4087" w:rsidRDefault="00C15414" w:rsidP="00BC6985">
      <w:pPr>
        <w:tabs>
          <w:tab w:val="num" w:pos="567"/>
        </w:tabs>
        <w:spacing w:after="0" w:line="240" w:lineRule="auto"/>
        <w:ind w:left="567" w:hanging="567"/>
        <w:jc w:val="both"/>
        <w:rPr>
          <w:rFonts w:ascii="Arial" w:hAnsi="Arial" w:cs="Arial"/>
          <w:sz w:val="12"/>
          <w:szCs w:val="12"/>
        </w:rPr>
      </w:pPr>
    </w:p>
    <w:p w14:paraId="0308F248"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The training programme will be repeated for further treatment courses.</w:t>
      </w:r>
    </w:p>
    <w:p w14:paraId="094371E7" w14:textId="77777777" w:rsidR="00C15414" w:rsidRPr="00C15414" w:rsidRDefault="00C15414" w:rsidP="00BC6985">
      <w:pPr>
        <w:tabs>
          <w:tab w:val="num" w:pos="567"/>
        </w:tabs>
        <w:spacing w:after="0" w:line="240" w:lineRule="auto"/>
        <w:ind w:left="567" w:hanging="567"/>
        <w:jc w:val="both"/>
        <w:rPr>
          <w:rFonts w:ascii="Arial" w:hAnsi="Arial" w:cs="Arial"/>
        </w:rPr>
      </w:pPr>
      <w:r w:rsidRPr="00C15414">
        <w:rPr>
          <w:rFonts w:ascii="Arial" w:hAnsi="Arial" w:cs="Arial"/>
        </w:rPr>
        <w:tab/>
        <w:t>If someone is to be administering treatment to the patient at home, they will attend with the patient on Day 2 of the training programme.</w:t>
      </w:r>
    </w:p>
    <w:p w14:paraId="7B7551CE" w14:textId="77777777" w:rsidR="00C15414" w:rsidRPr="00FE4087" w:rsidRDefault="00C15414" w:rsidP="00BC6985">
      <w:pPr>
        <w:tabs>
          <w:tab w:val="num" w:pos="567"/>
        </w:tabs>
        <w:spacing w:after="0" w:line="240" w:lineRule="auto"/>
        <w:ind w:left="567" w:hanging="567"/>
        <w:jc w:val="both"/>
        <w:rPr>
          <w:rFonts w:ascii="Arial" w:hAnsi="Arial" w:cs="Arial"/>
          <w:sz w:val="12"/>
          <w:szCs w:val="12"/>
        </w:rPr>
      </w:pPr>
    </w:p>
    <w:p w14:paraId="5ED04715"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Treatment will be administered on alternate days, commencing on Treatment Scale ‘A’ (20% increments), reducing to Treatment Scale ‘B’ (10% increments) following erythema.</w:t>
      </w:r>
    </w:p>
    <w:p w14:paraId="7743D9E6" w14:textId="77777777" w:rsidR="00C15414" w:rsidRPr="00FE4087" w:rsidRDefault="00C15414" w:rsidP="00BC6985">
      <w:pPr>
        <w:tabs>
          <w:tab w:val="num" w:pos="567"/>
        </w:tabs>
        <w:spacing w:after="0" w:line="240" w:lineRule="auto"/>
        <w:ind w:left="567" w:hanging="567"/>
        <w:jc w:val="both"/>
        <w:rPr>
          <w:rFonts w:ascii="Arial" w:hAnsi="Arial" w:cs="Arial"/>
          <w:sz w:val="12"/>
          <w:szCs w:val="12"/>
        </w:rPr>
      </w:pPr>
    </w:p>
    <w:p w14:paraId="010B54A1"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 xml:space="preserve">Each patient will be contacted on a weekly basis by their </w:t>
      </w:r>
      <w:proofErr w:type="gramStart"/>
      <w:r w:rsidRPr="00C15414">
        <w:rPr>
          <w:rFonts w:ascii="Arial" w:hAnsi="Arial" w:cs="Arial"/>
        </w:rPr>
        <w:t>Nurse, and</w:t>
      </w:r>
      <w:proofErr w:type="gramEnd"/>
      <w:r w:rsidRPr="00C15414">
        <w:rPr>
          <w:rFonts w:ascii="Arial" w:hAnsi="Arial" w:cs="Arial"/>
        </w:rPr>
        <w:t xml:space="preserve"> reviewed by a clinician every 4 weeks during the treatment course.</w:t>
      </w:r>
    </w:p>
    <w:p w14:paraId="2ABA5292" w14:textId="77777777" w:rsidR="00C15414" w:rsidRPr="00FE4087" w:rsidRDefault="00C15414" w:rsidP="00BC6985">
      <w:pPr>
        <w:tabs>
          <w:tab w:val="num" w:pos="567"/>
        </w:tabs>
        <w:spacing w:after="0" w:line="240" w:lineRule="auto"/>
        <w:ind w:left="567" w:hanging="567"/>
        <w:jc w:val="both"/>
        <w:rPr>
          <w:rFonts w:ascii="Arial" w:hAnsi="Arial" w:cs="Arial"/>
          <w:sz w:val="12"/>
          <w:szCs w:val="12"/>
        </w:rPr>
      </w:pPr>
    </w:p>
    <w:p w14:paraId="48FE79B7"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The patient will maintain their treatment recording sheet, documenting each treatment time, missed treatments and any adverse effects.</w:t>
      </w:r>
    </w:p>
    <w:p w14:paraId="65903C2E" w14:textId="77777777" w:rsidR="00C15414" w:rsidRPr="00FE4087" w:rsidRDefault="00C15414" w:rsidP="00BC6985">
      <w:pPr>
        <w:tabs>
          <w:tab w:val="num" w:pos="567"/>
        </w:tabs>
        <w:spacing w:after="0" w:line="240" w:lineRule="auto"/>
        <w:ind w:left="567" w:hanging="567"/>
        <w:jc w:val="both"/>
        <w:rPr>
          <w:rFonts w:ascii="Arial" w:hAnsi="Arial" w:cs="Arial"/>
          <w:b/>
          <w:bCs/>
          <w:sz w:val="12"/>
          <w:szCs w:val="12"/>
        </w:rPr>
      </w:pPr>
    </w:p>
    <w:p w14:paraId="69619902"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ADVERSE EFFECTS</w:t>
      </w:r>
    </w:p>
    <w:p w14:paraId="6037DBEF" w14:textId="77777777" w:rsidR="00C15414" w:rsidRPr="00C15414" w:rsidRDefault="00C15414" w:rsidP="00BC6985">
      <w:pPr>
        <w:numPr>
          <w:ilvl w:val="1"/>
          <w:numId w:val="39"/>
        </w:numPr>
        <w:tabs>
          <w:tab w:val="clear" w:pos="1440"/>
          <w:tab w:val="num" w:pos="567"/>
          <w:tab w:val="num" w:pos="1560"/>
        </w:tabs>
        <w:spacing w:after="0" w:line="240" w:lineRule="auto"/>
        <w:ind w:left="567" w:hanging="567"/>
        <w:jc w:val="both"/>
        <w:rPr>
          <w:rFonts w:ascii="Arial" w:hAnsi="Arial" w:cs="Arial"/>
        </w:rPr>
      </w:pPr>
      <w:r w:rsidRPr="00C15414">
        <w:rPr>
          <w:rFonts w:ascii="Arial" w:hAnsi="Arial" w:cs="Arial"/>
          <w:b/>
          <w:bCs/>
        </w:rPr>
        <w:t>Grade 1 erythema (mild)</w:t>
      </w:r>
      <w:r w:rsidRPr="00C15414">
        <w:rPr>
          <w:rFonts w:ascii="Arial" w:hAnsi="Arial" w:cs="Arial"/>
        </w:rPr>
        <w:t xml:space="preserve"> – barely perceptible and resolves within 48 hours. Repeat previous dose and reduce to 10% increments.</w:t>
      </w:r>
    </w:p>
    <w:p w14:paraId="59FD437A" w14:textId="77777777" w:rsidR="00C15414" w:rsidRPr="00C15414" w:rsidRDefault="00C15414" w:rsidP="00BC6985">
      <w:pPr>
        <w:numPr>
          <w:ilvl w:val="1"/>
          <w:numId w:val="39"/>
        </w:numPr>
        <w:tabs>
          <w:tab w:val="clear" w:pos="1440"/>
          <w:tab w:val="num" w:pos="567"/>
          <w:tab w:val="num" w:pos="1560"/>
        </w:tabs>
        <w:spacing w:after="0" w:line="240" w:lineRule="auto"/>
        <w:ind w:left="567" w:hanging="567"/>
        <w:jc w:val="both"/>
        <w:rPr>
          <w:rFonts w:ascii="Arial" w:hAnsi="Arial" w:cs="Arial"/>
        </w:rPr>
      </w:pPr>
      <w:r w:rsidRPr="00C15414">
        <w:rPr>
          <w:rFonts w:ascii="Arial" w:hAnsi="Arial" w:cs="Arial"/>
          <w:b/>
          <w:bCs/>
        </w:rPr>
        <w:t>Grade 2 erythema (moderate)</w:t>
      </w:r>
      <w:r w:rsidRPr="00C15414">
        <w:rPr>
          <w:rFonts w:ascii="Arial" w:hAnsi="Arial" w:cs="Arial"/>
        </w:rPr>
        <w:t xml:space="preserve"> – well defined erythema causing slight manageable discomfort. Postpone one treatment if not completely settled. If settled, repeat previous dose on next treatment day. Reduce to 10% increments thereafter.</w:t>
      </w:r>
    </w:p>
    <w:p w14:paraId="64128F7C" w14:textId="77777777" w:rsidR="00C15414" w:rsidRPr="00C15414" w:rsidRDefault="00C15414" w:rsidP="00BC6985">
      <w:pPr>
        <w:numPr>
          <w:ilvl w:val="1"/>
          <w:numId w:val="39"/>
        </w:numPr>
        <w:tabs>
          <w:tab w:val="clear" w:pos="1440"/>
          <w:tab w:val="num" w:pos="567"/>
          <w:tab w:val="num" w:pos="1560"/>
        </w:tabs>
        <w:spacing w:after="0" w:line="240" w:lineRule="auto"/>
        <w:ind w:left="567" w:hanging="567"/>
        <w:jc w:val="both"/>
        <w:rPr>
          <w:rFonts w:ascii="Arial" w:hAnsi="Arial" w:cs="Arial"/>
        </w:rPr>
      </w:pPr>
      <w:r w:rsidRPr="00C15414">
        <w:rPr>
          <w:rFonts w:ascii="Arial" w:hAnsi="Arial" w:cs="Arial"/>
          <w:b/>
          <w:bCs/>
        </w:rPr>
        <w:t>Grade 3 erythema (severe)</w:t>
      </w:r>
      <w:r w:rsidRPr="00C15414">
        <w:rPr>
          <w:rFonts w:ascii="Arial" w:hAnsi="Arial" w:cs="Arial"/>
        </w:rPr>
        <w:t xml:space="preserve"> – well defined symptomatic/painful erythema. No treatment and review by clinician.</w:t>
      </w:r>
    </w:p>
    <w:p w14:paraId="37178507" w14:textId="77777777" w:rsidR="00C15414" w:rsidRPr="00C15414" w:rsidRDefault="00C15414" w:rsidP="00BC6985">
      <w:pPr>
        <w:numPr>
          <w:ilvl w:val="1"/>
          <w:numId w:val="39"/>
        </w:numPr>
        <w:tabs>
          <w:tab w:val="clear" w:pos="1440"/>
          <w:tab w:val="num" w:pos="567"/>
          <w:tab w:val="num" w:pos="1560"/>
        </w:tabs>
        <w:spacing w:after="0" w:line="240" w:lineRule="auto"/>
        <w:ind w:left="567" w:hanging="567"/>
        <w:jc w:val="both"/>
        <w:rPr>
          <w:rFonts w:ascii="Arial" w:hAnsi="Arial" w:cs="Arial"/>
        </w:rPr>
      </w:pPr>
      <w:r w:rsidRPr="00C15414">
        <w:rPr>
          <w:rFonts w:ascii="Arial" w:hAnsi="Arial" w:cs="Arial"/>
          <w:b/>
          <w:bCs/>
        </w:rPr>
        <w:t>Grade 4 erythema (very severe)</w:t>
      </w:r>
      <w:r w:rsidRPr="00C15414">
        <w:rPr>
          <w:rFonts w:ascii="Arial" w:hAnsi="Arial" w:cs="Arial"/>
        </w:rPr>
        <w:t xml:space="preserve"> – painful erythema, usually with bullae. No treatment and review by clinician.</w:t>
      </w:r>
    </w:p>
    <w:p w14:paraId="1C57367C" w14:textId="77777777" w:rsidR="00C15414" w:rsidRPr="00C15414" w:rsidRDefault="00C15414" w:rsidP="00BC6985">
      <w:pPr>
        <w:numPr>
          <w:ilvl w:val="1"/>
          <w:numId w:val="39"/>
        </w:numPr>
        <w:tabs>
          <w:tab w:val="clear" w:pos="1440"/>
          <w:tab w:val="num" w:pos="567"/>
          <w:tab w:val="num" w:pos="1560"/>
        </w:tabs>
        <w:spacing w:after="0" w:line="240" w:lineRule="auto"/>
        <w:ind w:left="567" w:hanging="567"/>
        <w:jc w:val="both"/>
        <w:rPr>
          <w:rFonts w:ascii="Arial" w:hAnsi="Arial" w:cs="Arial"/>
        </w:rPr>
      </w:pPr>
      <w:r w:rsidRPr="00C15414">
        <w:rPr>
          <w:rFonts w:ascii="Arial" w:hAnsi="Arial" w:cs="Arial"/>
        </w:rPr>
        <w:t>Phototherapy for the scalp – erythema and oedema may not always be seen because of the patient’s hair. They may complain of heat and skin tightness instead.</w:t>
      </w:r>
    </w:p>
    <w:p w14:paraId="58D1FDD3" w14:textId="77777777" w:rsidR="00C15414" w:rsidRDefault="00C15414" w:rsidP="00BC6985">
      <w:pPr>
        <w:numPr>
          <w:ilvl w:val="1"/>
          <w:numId w:val="39"/>
        </w:numPr>
        <w:tabs>
          <w:tab w:val="clear" w:pos="1440"/>
          <w:tab w:val="num" w:pos="567"/>
          <w:tab w:val="num" w:pos="1560"/>
        </w:tabs>
        <w:spacing w:after="0" w:line="240" w:lineRule="auto"/>
        <w:ind w:left="567" w:hanging="567"/>
        <w:jc w:val="both"/>
        <w:rPr>
          <w:rFonts w:ascii="Arial" w:hAnsi="Arial" w:cs="Arial"/>
        </w:rPr>
      </w:pPr>
      <w:r w:rsidRPr="00C15414">
        <w:rPr>
          <w:rFonts w:ascii="Arial" w:hAnsi="Arial" w:cs="Arial"/>
        </w:rPr>
        <w:t>If the patient develops itch, encourage use of emollients. Patient to be reviewed by clinician if itch persists.</w:t>
      </w:r>
    </w:p>
    <w:p w14:paraId="0B036C22" w14:textId="77777777" w:rsidR="00FE4087" w:rsidRPr="00FE4087" w:rsidRDefault="00FE4087" w:rsidP="00BC6985">
      <w:pPr>
        <w:tabs>
          <w:tab w:val="num" w:pos="567"/>
        </w:tabs>
        <w:spacing w:after="0" w:line="240" w:lineRule="auto"/>
        <w:ind w:left="567" w:hanging="567"/>
        <w:jc w:val="both"/>
        <w:rPr>
          <w:rFonts w:ascii="Arial" w:hAnsi="Arial" w:cs="Arial"/>
          <w:sz w:val="12"/>
          <w:szCs w:val="12"/>
        </w:rPr>
      </w:pPr>
    </w:p>
    <w:p w14:paraId="1D581E15" w14:textId="77777777" w:rsidR="00C15414" w:rsidRPr="00C15414" w:rsidRDefault="00C15414" w:rsidP="00BC6985">
      <w:pPr>
        <w:numPr>
          <w:ilvl w:val="0"/>
          <w:numId w:val="40"/>
        </w:numPr>
        <w:tabs>
          <w:tab w:val="clear" w:pos="427"/>
          <w:tab w:val="num" w:pos="567"/>
        </w:tabs>
        <w:spacing w:after="0" w:line="240" w:lineRule="auto"/>
        <w:ind w:left="567" w:hanging="567"/>
        <w:jc w:val="both"/>
        <w:rPr>
          <w:rFonts w:ascii="Arial" w:hAnsi="Arial" w:cs="Arial"/>
        </w:rPr>
      </w:pPr>
      <w:r w:rsidRPr="00C15414">
        <w:rPr>
          <w:rFonts w:ascii="Arial" w:hAnsi="Arial" w:cs="Arial"/>
        </w:rPr>
        <w:t>MISSED TREATMENTS</w:t>
      </w:r>
    </w:p>
    <w:p w14:paraId="5886DB47" w14:textId="77777777" w:rsidR="00C15414" w:rsidRPr="00C15414" w:rsidRDefault="00BC6985" w:rsidP="00BC6985">
      <w:pPr>
        <w:tabs>
          <w:tab w:val="num" w:pos="567"/>
        </w:tabs>
        <w:spacing w:after="0" w:line="240" w:lineRule="auto"/>
        <w:ind w:left="567" w:hanging="567"/>
        <w:jc w:val="both"/>
        <w:rPr>
          <w:rFonts w:ascii="Arial" w:hAnsi="Arial" w:cs="Arial"/>
        </w:rPr>
      </w:pPr>
      <w:r>
        <w:rPr>
          <w:rFonts w:ascii="Arial" w:hAnsi="Arial" w:cs="Arial"/>
        </w:rPr>
        <w:tab/>
      </w:r>
      <w:r w:rsidR="00C15414" w:rsidRPr="00C15414">
        <w:rPr>
          <w:rFonts w:ascii="Arial" w:hAnsi="Arial" w:cs="Arial"/>
        </w:rPr>
        <w:t>If patient cancels or misses:</w:t>
      </w:r>
    </w:p>
    <w:p w14:paraId="48970FDB" w14:textId="77777777" w:rsidR="00C15414" w:rsidRPr="00C15414" w:rsidRDefault="00C15414" w:rsidP="00BC6985">
      <w:pPr>
        <w:numPr>
          <w:ilvl w:val="1"/>
          <w:numId w:val="40"/>
        </w:numPr>
        <w:tabs>
          <w:tab w:val="clear" w:pos="1440"/>
          <w:tab w:val="num" w:pos="993"/>
        </w:tabs>
        <w:spacing w:after="0" w:line="240" w:lineRule="auto"/>
        <w:ind w:left="993" w:hanging="426"/>
        <w:jc w:val="both"/>
        <w:rPr>
          <w:rFonts w:ascii="Arial" w:hAnsi="Arial" w:cs="Arial"/>
        </w:rPr>
      </w:pPr>
      <w:r w:rsidRPr="00C15414">
        <w:rPr>
          <w:rFonts w:ascii="Arial" w:hAnsi="Arial" w:cs="Arial"/>
        </w:rPr>
        <w:t>1 or 2 treatments – repeat previous dose.</w:t>
      </w:r>
    </w:p>
    <w:p w14:paraId="66480EF6" w14:textId="77777777" w:rsidR="00C15414" w:rsidRPr="00C15414" w:rsidRDefault="00C15414" w:rsidP="00BC6985">
      <w:pPr>
        <w:numPr>
          <w:ilvl w:val="1"/>
          <w:numId w:val="40"/>
        </w:numPr>
        <w:tabs>
          <w:tab w:val="clear" w:pos="1440"/>
          <w:tab w:val="num" w:pos="993"/>
        </w:tabs>
        <w:spacing w:after="0" w:line="240" w:lineRule="auto"/>
        <w:ind w:left="993" w:hanging="426"/>
        <w:jc w:val="both"/>
        <w:rPr>
          <w:rFonts w:ascii="Arial" w:hAnsi="Arial" w:cs="Arial"/>
        </w:rPr>
      </w:pPr>
      <w:r w:rsidRPr="00C15414">
        <w:rPr>
          <w:rFonts w:ascii="Arial" w:hAnsi="Arial" w:cs="Arial"/>
        </w:rPr>
        <w:t>3 treatments - administer penultimate dose.</w:t>
      </w:r>
    </w:p>
    <w:p w14:paraId="7572DB5D" w14:textId="77777777" w:rsidR="00C15414" w:rsidRPr="00C15414" w:rsidRDefault="00C15414" w:rsidP="00BC6985">
      <w:pPr>
        <w:pStyle w:val="BodyTextIndent"/>
        <w:numPr>
          <w:ilvl w:val="1"/>
          <w:numId w:val="40"/>
        </w:numPr>
        <w:tabs>
          <w:tab w:val="clear" w:pos="1440"/>
          <w:tab w:val="num" w:pos="993"/>
        </w:tabs>
        <w:spacing w:after="0" w:line="240" w:lineRule="auto"/>
        <w:ind w:left="993" w:hanging="426"/>
        <w:jc w:val="both"/>
        <w:rPr>
          <w:rFonts w:ascii="Arial" w:hAnsi="Arial" w:cs="Arial"/>
          <w:b/>
          <w:bCs/>
        </w:rPr>
      </w:pPr>
      <w:r w:rsidRPr="00C15414">
        <w:rPr>
          <w:rFonts w:ascii="Arial" w:hAnsi="Arial" w:cs="Arial"/>
        </w:rPr>
        <w:t>4 or 5 treatments - administer 60% of the last treatment dose.</w:t>
      </w:r>
    </w:p>
    <w:p w14:paraId="5256837B" w14:textId="77777777" w:rsidR="00C15414" w:rsidRPr="00C15414" w:rsidRDefault="00C15414" w:rsidP="00BC6985">
      <w:pPr>
        <w:numPr>
          <w:ilvl w:val="1"/>
          <w:numId w:val="40"/>
        </w:numPr>
        <w:tabs>
          <w:tab w:val="clear" w:pos="1440"/>
          <w:tab w:val="num" w:pos="993"/>
        </w:tabs>
        <w:spacing w:after="0" w:line="240" w:lineRule="auto"/>
        <w:ind w:left="993" w:hanging="426"/>
        <w:jc w:val="both"/>
        <w:rPr>
          <w:rFonts w:ascii="Arial" w:hAnsi="Arial" w:cs="Arial"/>
          <w:b/>
          <w:bCs/>
        </w:rPr>
      </w:pPr>
      <w:r w:rsidRPr="00C15414">
        <w:rPr>
          <w:rFonts w:ascii="Arial" w:hAnsi="Arial" w:cs="Arial"/>
        </w:rPr>
        <w:t>2 or 3 weeks - administer 50% of the last treatment dose.</w:t>
      </w:r>
    </w:p>
    <w:p w14:paraId="5BFEF9E5" w14:textId="77777777" w:rsidR="00C15414" w:rsidRPr="00C15414" w:rsidRDefault="00C15414" w:rsidP="00BC6985">
      <w:pPr>
        <w:pStyle w:val="BodyTextIndent"/>
        <w:numPr>
          <w:ilvl w:val="1"/>
          <w:numId w:val="40"/>
        </w:numPr>
        <w:tabs>
          <w:tab w:val="clear" w:pos="1440"/>
          <w:tab w:val="num" w:pos="993"/>
        </w:tabs>
        <w:spacing w:after="0" w:line="240" w:lineRule="auto"/>
        <w:ind w:left="993" w:hanging="426"/>
        <w:jc w:val="both"/>
        <w:rPr>
          <w:rFonts w:ascii="Arial" w:hAnsi="Arial" w:cs="Arial"/>
        </w:rPr>
      </w:pPr>
      <w:r w:rsidRPr="00C15414">
        <w:rPr>
          <w:rFonts w:ascii="Arial" w:hAnsi="Arial" w:cs="Arial"/>
        </w:rPr>
        <w:t>If more than 3 weeks of treatment is missed, the patient must be reviewed by a clinician, otherwise they will be discharged to their GP or given a review appointment for Dermatology clinic.</w:t>
      </w:r>
    </w:p>
    <w:p w14:paraId="5FC5BBD4" w14:textId="77777777" w:rsidR="00C15414" w:rsidRPr="00BC6985" w:rsidRDefault="00C15414" w:rsidP="00FE4087">
      <w:pPr>
        <w:spacing w:line="240" w:lineRule="auto"/>
        <w:ind w:left="360"/>
        <w:jc w:val="both"/>
        <w:rPr>
          <w:rFonts w:ascii="Arial" w:hAnsi="Arial" w:cs="Arial"/>
          <w:b/>
          <w:bCs/>
          <w:sz w:val="20"/>
          <w:szCs w:val="20"/>
        </w:rPr>
      </w:pPr>
      <w:r w:rsidRPr="00BC6985">
        <w:rPr>
          <w:rFonts w:ascii="Arial" w:hAnsi="Arial" w:cs="Arial"/>
          <w:b/>
          <w:bCs/>
          <w:sz w:val="20"/>
          <w:szCs w:val="20"/>
        </w:rPr>
        <w:t>*A copy of the Treatment Time Scales (including treatment times and corresponding doses are filed in each patients’ photobiology notes). The Treatment Time Scale sheet given to the patient does not include corresponding doses.</w:t>
      </w:r>
    </w:p>
    <w:p w14:paraId="3FC39499" w14:textId="6A69420D" w:rsidR="00C15414" w:rsidRDefault="00BC6985" w:rsidP="00BC6985">
      <w:pPr>
        <w:pStyle w:val="Heading2"/>
        <w:pBdr>
          <w:top w:val="single" w:sz="4" w:space="0" w:color="auto"/>
          <w:left w:val="single" w:sz="4" w:space="4" w:color="auto"/>
          <w:bottom w:val="single" w:sz="4" w:space="1" w:color="auto"/>
          <w:right w:val="single" w:sz="4" w:space="4" w:color="auto"/>
        </w:pBdr>
        <w:jc w:val="center"/>
        <w:rPr>
          <w:rFonts w:cs="Arial"/>
          <w:b w:val="0"/>
          <w:bCs/>
        </w:rPr>
      </w:pPr>
      <w:bookmarkStart w:id="54" w:name="_Toc514247888"/>
      <w:bookmarkStart w:id="55" w:name="_Toc514247970"/>
      <w:r w:rsidRPr="009055C3">
        <w:rPr>
          <w:szCs w:val="24"/>
        </w:rPr>
        <w:lastRenderedPageBreak/>
        <w:t xml:space="preserve">TREATMENT PROTOCOL No. </w:t>
      </w:r>
      <w:r>
        <w:rPr>
          <w:szCs w:val="24"/>
        </w:rPr>
        <w:t>15</w:t>
      </w:r>
      <w:r w:rsidR="00432C93">
        <w:rPr>
          <w:szCs w:val="24"/>
        </w:rPr>
        <w:t>a</w:t>
      </w:r>
      <w:r>
        <w:rPr>
          <w:szCs w:val="24"/>
        </w:rPr>
        <w:t xml:space="preserve">                                                                               PROTOCOL TO ESTABLISH MED/ MPD                                                          </w:t>
      </w:r>
      <w:proofErr w:type="gramStart"/>
      <w:r>
        <w:rPr>
          <w:szCs w:val="24"/>
        </w:rPr>
        <w:t xml:space="preserve">   </w:t>
      </w:r>
      <w:r w:rsidRPr="00BC6985">
        <w:rPr>
          <w:b w:val="0"/>
          <w:szCs w:val="24"/>
        </w:rPr>
        <w:t>(</w:t>
      </w:r>
      <w:proofErr w:type="gramEnd"/>
      <w:r w:rsidRPr="00BC6985">
        <w:rPr>
          <w:b w:val="0"/>
          <w:szCs w:val="24"/>
        </w:rPr>
        <w:t>Minimum Erythema Dose</w:t>
      </w:r>
      <w:r>
        <w:rPr>
          <w:b w:val="0"/>
          <w:szCs w:val="24"/>
        </w:rPr>
        <w:t xml:space="preserve"> (MED)</w:t>
      </w:r>
      <w:r w:rsidRPr="00BC6985">
        <w:rPr>
          <w:b w:val="0"/>
          <w:szCs w:val="24"/>
        </w:rPr>
        <w:t xml:space="preserve"> &amp; Minimum Phototoxic Dose</w:t>
      </w:r>
      <w:r>
        <w:rPr>
          <w:b w:val="0"/>
          <w:szCs w:val="24"/>
        </w:rPr>
        <w:t xml:space="preserve"> (MPD)</w:t>
      </w:r>
      <w:bookmarkEnd w:id="54"/>
      <w:bookmarkEnd w:id="55"/>
    </w:p>
    <w:p w14:paraId="4D289097" w14:textId="77777777" w:rsidR="00BC6985" w:rsidRPr="00BC6985" w:rsidRDefault="00BC6985" w:rsidP="00BC6985">
      <w:pPr>
        <w:spacing w:line="120" w:lineRule="exact"/>
        <w:jc w:val="both"/>
        <w:rPr>
          <w:rFonts w:ascii="Arial" w:hAnsi="Arial" w:cs="Arial"/>
          <w:b/>
          <w:lang w:val="fr-FR"/>
        </w:rPr>
      </w:pPr>
    </w:p>
    <w:p w14:paraId="283FD6FC" w14:textId="77777777" w:rsidR="00BC6985" w:rsidRPr="00BC6985" w:rsidRDefault="00BC6985" w:rsidP="006909A7">
      <w:pPr>
        <w:spacing w:after="0"/>
        <w:jc w:val="both"/>
        <w:rPr>
          <w:rFonts w:ascii="Arial" w:hAnsi="Arial" w:cs="Arial"/>
        </w:rPr>
      </w:pPr>
      <w:r w:rsidRPr="00BC6985">
        <w:rPr>
          <w:rFonts w:ascii="Arial" w:hAnsi="Arial" w:cs="Arial"/>
        </w:rPr>
        <w:t xml:space="preserve">It is desirable that all patients referred for Phototherapy or Photochemotherapy should have an MED or MPD test performed. This establishes an appropriate starting dose for each individual and identifies any possible abnormal response to light. </w:t>
      </w:r>
      <w:r w:rsidR="000D1E0F">
        <w:rPr>
          <w:rFonts w:ascii="Arial" w:hAnsi="Arial" w:cs="Arial"/>
        </w:rPr>
        <w:t>MPD testing for oral PUVA also ensures that sufficient psoralen has reached the skin to cause a reaction.</w:t>
      </w:r>
    </w:p>
    <w:p w14:paraId="34274B21" w14:textId="77777777" w:rsidR="006909A7" w:rsidRPr="006909A7" w:rsidRDefault="006909A7" w:rsidP="006909A7">
      <w:pPr>
        <w:spacing w:after="0"/>
        <w:jc w:val="both"/>
        <w:rPr>
          <w:rFonts w:ascii="Arial" w:hAnsi="Arial" w:cs="Arial"/>
          <w:sz w:val="12"/>
          <w:szCs w:val="12"/>
        </w:rPr>
      </w:pPr>
    </w:p>
    <w:p w14:paraId="6279F2B3" w14:textId="77777777" w:rsidR="00BC6985" w:rsidRPr="00BC6985" w:rsidRDefault="00BC6985" w:rsidP="006909A7">
      <w:pPr>
        <w:spacing w:after="0"/>
        <w:jc w:val="both"/>
        <w:rPr>
          <w:rFonts w:ascii="Arial" w:hAnsi="Arial" w:cs="Arial"/>
        </w:rPr>
      </w:pPr>
      <w:r w:rsidRPr="00BC6985">
        <w:rPr>
          <w:rFonts w:ascii="Arial" w:hAnsi="Arial" w:cs="Arial"/>
        </w:rPr>
        <w:t xml:space="preserve">Before proceeding, the nurse/ technician performing the MED/ MPD test should check that a referral form has been completed by a clinician and that the patient has consented. </w:t>
      </w:r>
    </w:p>
    <w:p w14:paraId="7B60A254" w14:textId="77777777" w:rsidR="006909A7" w:rsidRPr="006909A7" w:rsidRDefault="006909A7" w:rsidP="00BC6985">
      <w:pPr>
        <w:pStyle w:val="BodyText"/>
        <w:ind w:left="0" w:firstLine="0"/>
        <w:rPr>
          <w:rFonts w:cs="Arial"/>
          <w:bCs/>
          <w:sz w:val="12"/>
          <w:szCs w:val="12"/>
        </w:rPr>
      </w:pPr>
    </w:p>
    <w:p w14:paraId="45406089" w14:textId="419C3A4D" w:rsidR="00BC6985" w:rsidRPr="00BC6985" w:rsidRDefault="61F7C493" w:rsidP="4B20E844">
      <w:pPr>
        <w:pStyle w:val="BodyText"/>
        <w:ind w:left="0" w:firstLine="0"/>
        <w:rPr>
          <w:rFonts w:cs="Arial"/>
        </w:rPr>
      </w:pPr>
      <w:r w:rsidRPr="4B20E844">
        <w:rPr>
          <w:rFonts w:cs="Arial"/>
        </w:rPr>
        <w:t>Before MPD testing, it should be ensured that the patient has taken the Psoralen tablets 2 hours previously (or had his/ her Psoralen bath) and if required, has had their sunglasses checked as suitable for PUVA</w:t>
      </w:r>
      <w:r w:rsidR="4EF715AB" w:rsidRPr="4B20E844">
        <w:rPr>
          <w:rFonts w:cs="Arial"/>
        </w:rPr>
        <w:t xml:space="preserve"> (see </w:t>
      </w:r>
      <w:hyperlink r:id="rId13" w:history="1">
        <w:proofErr w:type="spellStart"/>
        <w:r w:rsidR="4EF715AB" w:rsidRPr="00DF3122">
          <w:rPr>
            <w:rStyle w:val="Hyperlink"/>
            <w:rFonts w:cs="Arial"/>
          </w:rPr>
          <w:t>Photonet</w:t>
        </w:r>
        <w:proofErr w:type="spellEnd"/>
        <w:r w:rsidR="4EF715AB" w:rsidRPr="00DF3122">
          <w:rPr>
            <w:rStyle w:val="Hyperlink"/>
            <w:rFonts w:cs="Arial"/>
          </w:rPr>
          <w:t xml:space="preserve"> Guidance</w:t>
        </w:r>
      </w:hyperlink>
      <w:r w:rsidR="4EF715AB" w:rsidRPr="4B20E844">
        <w:rPr>
          <w:rFonts w:cs="Arial"/>
        </w:rPr>
        <w:t xml:space="preserve"> document “Protective Eyewear for oral PUVA photochemotherapy”)</w:t>
      </w:r>
      <w:r w:rsidRPr="4B20E844">
        <w:rPr>
          <w:rFonts w:cs="Arial"/>
        </w:rPr>
        <w:t>.</w:t>
      </w:r>
    </w:p>
    <w:p w14:paraId="51C43086" w14:textId="77777777" w:rsidR="00BC6985" w:rsidRPr="006909A7" w:rsidRDefault="00BC6985" w:rsidP="00BC6985">
      <w:pPr>
        <w:pStyle w:val="BodyText"/>
        <w:ind w:left="0" w:firstLine="0"/>
        <w:rPr>
          <w:rFonts w:cs="Arial"/>
          <w:bCs/>
          <w:sz w:val="12"/>
          <w:szCs w:val="12"/>
        </w:rPr>
      </w:pPr>
    </w:p>
    <w:p w14:paraId="1B67D6D7" w14:textId="77777777" w:rsidR="00BC6985" w:rsidRPr="006909A7" w:rsidRDefault="00BC6985" w:rsidP="006909A7">
      <w:pPr>
        <w:spacing w:after="0"/>
        <w:jc w:val="both"/>
        <w:rPr>
          <w:rFonts w:ascii="Arial" w:hAnsi="Arial" w:cs="Arial"/>
          <w:b/>
          <w:sz w:val="12"/>
          <w:szCs w:val="12"/>
        </w:rPr>
      </w:pPr>
    </w:p>
    <w:p w14:paraId="79A9C2D4" w14:textId="77777777" w:rsidR="00BC6985" w:rsidRDefault="00BC6985" w:rsidP="006909A7">
      <w:pPr>
        <w:spacing w:after="0"/>
        <w:jc w:val="both"/>
        <w:rPr>
          <w:rFonts w:ascii="Arial" w:hAnsi="Arial" w:cs="Arial"/>
        </w:rPr>
      </w:pPr>
      <w:r w:rsidRPr="00BC6985">
        <w:rPr>
          <w:rFonts w:ascii="Arial" w:hAnsi="Arial" w:cs="Arial"/>
        </w:rPr>
        <w:t>The MED/ MPD is normally carried out on the back avoiding the paravertebral groove and in an area with little or no background activity and where the back is as straight as possible. This is to ensure even distribution of light during the test itself. If the back area is not suitable, perhaps due to background activity, it may be carried out on the upper buttock area or on the inner arm area.</w:t>
      </w:r>
    </w:p>
    <w:p w14:paraId="00A43F39" w14:textId="77777777" w:rsidR="006909A7" w:rsidRPr="006909A7" w:rsidRDefault="006909A7" w:rsidP="006909A7">
      <w:pPr>
        <w:spacing w:after="0"/>
        <w:jc w:val="both"/>
        <w:rPr>
          <w:rFonts w:ascii="Arial" w:hAnsi="Arial" w:cs="Arial"/>
          <w:sz w:val="12"/>
          <w:szCs w:val="12"/>
        </w:rPr>
      </w:pPr>
    </w:p>
    <w:p w14:paraId="381A1917" w14:textId="77777777" w:rsidR="00BC6985" w:rsidRPr="00BC6985" w:rsidRDefault="00BC6985" w:rsidP="006909A7">
      <w:pPr>
        <w:spacing w:after="0"/>
        <w:jc w:val="both"/>
        <w:rPr>
          <w:rFonts w:ascii="Arial" w:hAnsi="Arial" w:cs="Arial"/>
        </w:rPr>
      </w:pPr>
      <w:r w:rsidRPr="00BC6985">
        <w:rPr>
          <w:rFonts w:ascii="Arial" w:hAnsi="Arial" w:cs="Arial"/>
        </w:rPr>
        <w:t xml:space="preserve">Apart from the test sites, ensure all other areas are covered and the material used is thick enough to stop any UV transmission. Although the patient will not be facing the UV source, they should still wear protective goggles. The technician/ nurse performing the test must also be adequately protected by wearing protective goggles, sun barrier or long sleeves and whenever possible, standing </w:t>
      </w:r>
      <w:proofErr w:type="spellStart"/>
      <w:r w:rsidRPr="00BC6985">
        <w:rPr>
          <w:rFonts w:ascii="Arial" w:hAnsi="Arial" w:cs="Arial"/>
        </w:rPr>
        <w:t>outwith</w:t>
      </w:r>
      <w:proofErr w:type="spellEnd"/>
      <w:r w:rsidRPr="00BC6985">
        <w:rPr>
          <w:rFonts w:ascii="Arial" w:hAnsi="Arial" w:cs="Arial"/>
        </w:rPr>
        <w:t xml:space="preserve"> the angle of irradiance.</w:t>
      </w:r>
    </w:p>
    <w:p w14:paraId="5C4167B7" w14:textId="77777777" w:rsidR="00BC6985" w:rsidRPr="006909A7" w:rsidRDefault="00BC6985" w:rsidP="006909A7">
      <w:pPr>
        <w:spacing w:after="0"/>
        <w:jc w:val="both"/>
        <w:rPr>
          <w:rFonts w:ascii="Arial" w:hAnsi="Arial" w:cs="Arial"/>
          <w:sz w:val="12"/>
          <w:szCs w:val="12"/>
        </w:rPr>
      </w:pPr>
    </w:p>
    <w:p w14:paraId="5434AD0C" w14:textId="77777777" w:rsidR="00BC6985" w:rsidRPr="00BC6985" w:rsidRDefault="00BC6985" w:rsidP="006909A7">
      <w:pPr>
        <w:spacing w:after="0"/>
        <w:jc w:val="both"/>
        <w:rPr>
          <w:rFonts w:ascii="Arial" w:hAnsi="Arial" w:cs="Arial"/>
        </w:rPr>
      </w:pPr>
      <w:r w:rsidRPr="00BC6985">
        <w:rPr>
          <w:rFonts w:ascii="Arial" w:hAnsi="Arial" w:cs="Arial"/>
        </w:rPr>
        <w:t xml:space="preserve">MED/ MPD testing can be carried out in </w:t>
      </w:r>
      <w:proofErr w:type="gramStart"/>
      <w:r w:rsidRPr="00BC6985">
        <w:rPr>
          <w:rFonts w:ascii="Arial" w:hAnsi="Arial" w:cs="Arial"/>
        </w:rPr>
        <w:t>a number of</w:t>
      </w:r>
      <w:proofErr w:type="gramEnd"/>
      <w:r w:rsidRPr="00BC6985">
        <w:rPr>
          <w:rFonts w:ascii="Arial" w:hAnsi="Arial" w:cs="Arial"/>
        </w:rPr>
        <w:t xml:space="preserve"> ways and using different equipment such as:</w:t>
      </w:r>
    </w:p>
    <w:p w14:paraId="03DF8FD6" w14:textId="77777777" w:rsidR="00BC6985" w:rsidRPr="00BC6985" w:rsidRDefault="00BC6985" w:rsidP="00BC6985">
      <w:pPr>
        <w:numPr>
          <w:ilvl w:val="0"/>
          <w:numId w:val="41"/>
        </w:numPr>
        <w:spacing w:after="0" w:line="240" w:lineRule="auto"/>
        <w:ind w:left="0" w:firstLine="0"/>
        <w:jc w:val="both"/>
        <w:rPr>
          <w:rFonts w:ascii="Arial" w:hAnsi="Arial" w:cs="Arial"/>
        </w:rPr>
      </w:pPr>
      <w:r w:rsidRPr="00BC6985">
        <w:rPr>
          <w:rFonts w:ascii="Arial" w:hAnsi="Arial" w:cs="Arial"/>
        </w:rPr>
        <w:t xml:space="preserve">Bank of TL01 or UVA lamps using plastic templates </w:t>
      </w:r>
    </w:p>
    <w:p w14:paraId="6854E6A4" w14:textId="60CF4D7A" w:rsidR="00BC6985" w:rsidRPr="00BC6985" w:rsidRDefault="3B014B94">
      <w:pPr>
        <w:numPr>
          <w:ilvl w:val="0"/>
          <w:numId w:val="41"/>
        </w:numPr>
        <w:spacing w:after="0" w:line="240" w:lineRule="auto"/>
        <w:ind w:hanging="780"/>
        <w:jc w:val="both"/>
        <w:rPr>
          <w:rFonts w:ascii="Arial" w:eastAsia="Arial" w:hAnsi="Arial" w:cs="Arial"/>
        </w:rPr>
      </w:pPr>
      <w:r w:rsidRPr="4B20E844">
        <w:rPr>
          <w:rFonts w:ascii="Arial" w:hAnsi="Arial" w:cs="Arial"/>
        </w:rPr>
        <w:t>Handheld MED Tester</w:t>
      </w:r>
    </w:p>
    <w:p w14:paraId="1C211C9D" w14:textId="77777777" w:rsidR="00BC6985" w:rsidRPr="006909A7" w:rsidRDefault="00BC6985" w:rsidP="00BC6985">
      <w:pPr>
        <w:spacing w:after="0"/>
        <w:jc w:val="both"/>
        <w:rPr>
          <w:rFonts w:ascii="Arial" w:hAnsi="Arial" w:cs="Arial"/>
          <w:sz w:val="12"/>
          <w:szCs w:val="12"/>
        </w:rPr>
      </w:pPr>
    </w:p>
    <w:p w14:paraId="3D537041" w14:textId="217581BA" w:rsidR="00BC6985" w:rsidRDefault="00BC6985" w:rsidP="00BC6985">
      <w:pPr>
        <w:spacing w:after="0"/>
        <w:jc w:val="both"/>
        <w:rPr>
          <w:rFonts w:ascii="Arial" w:hAnsi="Arial" w:cs="Arial"/>
        </w:rPr>
      </w:pPr>
      <w:r w:rsidRPr="00BC6985">
        <w:rPr>
          <w:rFonts w:ascii="Arial" w:hAnsi="Arial" w:cs="Arial"/>
        </w:rPr>
        <w:t xml:space="preserve">In all these techniques, the skin is exposed to </w:t>
      </w:r>
      <w:proofErr w:type="gramStart"/>
      <w:r w:rsidRPr="00BC6985">
        <w:rPr>
          <w:rFonts w:ascii="Arial" w:hAnsi="Arial" w:cs="Arial"/>
        </w:rPr>
        <w:t>a number of</w:t>
      </w:r>
      <w:proofErr w:type="gramEnd"/>
      <w:r w:rsidRPr="00BC6985">
        <w:rPr>
          <w:rFonts w:ascii="Arial" w:hAnsi="Arial" w:cs="Arial"/>
        </w:rPr>
        <w:t xml:space="preserve"> incremental doses of either UVB or UVA radiation using the same type of lamp as for treatment. MED and MPD doses are calculated according to skin type and the times for the selected doses are tabled on a spreadsheet. Outputs are measured </w:t>
      </w:r>
      <w:proofErr w:type="gramStart"/>
      <w:r w:rsidRPr="00BC6985">
        <w:rPr>
          <w:rFonts w:ascii="Arial" w:hAnsi="Arial" w:cs="Arial"/>
        </w:rPr>
        <w:t>regularly</w:t>
      </w:r>
      <w:proofErr w:type="gramEnd"/>
      <w:r w:rsidRPr="00BC6985">
        <w:rPr>
          <w:rFonts w:ascii="Arial" w:hAnsi="Arial" w:cs="Arial"/>
        </w:rPr>
        <w:t xml:space="preserve"> and times adjusted accordingly.</w:t>
      </w:r>
    </w:p>
    <w:p w14:paraId="33FE89AC" w14:textId="46F461CD" w:rsidR="00DF3122" w:rsidRDefault="00DF3122" w:rsidP="00BC6985">
      <w:pPr>
        <w:spacing w:after="0"/>
        <w:jc w:val="both"/>
        <w:rPr>
          <w:rFonts w:ascii="Arial" w:hAnsi="Arial" w:cs="Arial"/>
        </w:rPr>
      </w:pPr>
    </w:p>
    <w:p w14:paraId="2C4A427E" w14:textId="77777777" w:rsidR="00DF3122" w:rsidRPr="00BC6985" w:rsidRDefault="00DF3122" w:rsidP="00DF3122">
      <w:pPr>
        <w:spacing w:after="0"/>
        <w:jc w:val="both"/>
        <w:rPr>
          <w:rFonts w:ascii="Arial" w:hAnsi="Arial" w:cs="Arial"/>
          <w:iCs/>
        </w:rPr>
      </w:pPr>
      <w:r w:rsidRPr="00BC6985">
        <w:rPr>
          <w:rFonts w:ascii="Arial" w:hAnsi="Arial" w:cs="Arial"/>
        </w:rPr>
        <w:t>After the test has been completed, a tracing of the sites on a polythene map, including any moles or spots as ‘landmarks’, should be performed. This enables accurate recording of results.</w:t>
      </w:r>
    </w:p>
    <w:p w14:paraId="37E5964B" w14:textId="77777777" w:rsidR="00DF3122" w:rsidRPr="00BC6985" w:rsidRDefault="00DF3122" w:rsidP="00DF3122">
      <w:pPr>
        <w:pStyle w:val="BodyText"/>
        <w:ind w:left="0" w:firstLine="0"/>
        <w:rPr>
          <w:rFonts w:cs="Arial"/>
          <w:iCs/>
        </w:rPr>
      </w:pPr>
    </w:p>
    <w:p w14:paraId="7DC38FC3" w14:textId="742FB641" w:rsidR="00DF3122" w:rsidRDefault="00DF3122" w:rsidP="00DF3122">
      <w:pPr>
        <w:jc w:val="both"/>
        <w:rPr>
          <w:rFonts w:ascii="Arial" w:hAnsi="Arial" w:cs="Arial"/>
          <w:iCs/>
        </w:rPr>
      </w:pPr>
      <w:r w:rsidRPr="00BC6985">
        <w:rPr>
          <w:rFonts w:ascii="Arial" w:hAnsi="Arial" w:cs="Arial"/>
          <w:iCs/>
        </w:rPr>
        <w:t>An MED is judged to be the lowest dose to produce just perceptible erythema at 24 hours after testing and an MPD is judged to be the lowest dose to produce perceptible erythema 96 hours after testing. Readings should be performed by experienced staff preferably with access to a wall mounted spotlight and good ambient light levels to ensure readings are carried out effectively.</w:t>
      </w:r>
    </w:p>
    <w:p w14:paraId="656FD3CC" w14:textId="0E1D2070" w:rsidR="00432C93" w:rsidRDefault="00432C93" w:rsidP="00DF3122">
      <w:pPr>
        <w:jc w:val="both"/>
        <w:rPr>
          <w:rFonts w:ascii="Arial" w:hAnsi="Arial" w:cs="Arial"/>
          <w:iCs/>
        </w:rPr>
      </w:pPr>
    </w:p>
    <w:p w14:paraId="0E722EAD" w14:textId="4D7548FC" w:rsidR="00432C93" w:rsidRDefault="00432C93" w:rsidP="00DF3122">
      <w:pPr>
        <w:jc w:val="both"/>
        <w:rPr>
          <w:rFonts w:ascii="Arial" w:hAnsi="Arial" w:cs="Arial"/>
          <w:iCs/>
        </w:rPr>
      </w:pPr>
    </w:p>
    <w:p w14:paraId="17EB1A3C" w14:textId="05F7F03C" w:rsidR="00432C93" w:rsidRPr="00DF3122" w:rsidRDefault="00432C93" w:rsidP="00432C93">
      <w:pPr>
        <w:pStyle w:val="Heading2"/>
        <w:pBdr>
          <w:top w:val="single" w:sz="4" w:space="0" w:color="auto"/>
          <w:left w:val="single" w:sz="4" w:space="4" w:color="auto"/>
          <w:bottom w:val="single" w:sz="4" w:space="1" w:color="auto"/>
          <w:right w:val="single" w:sz="4" w:space="4" w:color="auto"/>
        </w:pBdr>
        <w:jc w:val="center"/>
        <w:rPr>
          <w:color w:val="000000" w:themeColor="text1"/>
          <w:szCs w:val="24"/>
        </w:rPr>
      </w:pPr>
      <w:r w:rsidRPr="00DF3122">
        <w:rPr>
          <w:color w:val="000000" w:themeColor="text1"/>
          <w:szCs w:val="24"/>
        </w:rPr>
        <w:lastRenderedPageBreak/>
        <w:t xml:space="preserve">TREATMENT PROTOCOL No. </w:t>
      </w:r>
      <w:r>
        <w:rPr>
          <w:color w:val="000000" w:themeColor="text1"/>
          <w:szCs w:val="24"/>
        </w:rPr>
        <w:t>15b</w:t>
      </w:r>
    </w:p>
    <w:p w14:paraId="315A2AFE" w14:textId="77777777" w:rsidR="00432C93" w:rsidRPr="00DF3122" w:rsidRDefault="00432C93" w:rsidP="00432C93">
      <w:pPr>
        <w:pStyle w:val="Heading2"/>
        <w:pBdr>
          <w:top w:val="single" w:sz="4" w:space="0" w:color="auto"/>
          <w:left w:val="single" w:sz="4" w:space="4" w:color="auto"/>
          <w:bottom w:val="single" w:sz="4" w:space="1" w:color="auto"/>
          <w:right w:val="single" w:sz="4" w:space="4" w:color="auto"/>
        </w:pBdr>
        <w:jc w:val="center"/>
        <w:rPr>
          <w:rFonts w:cs="Arial"/>
          <w:b w:val="0"/>
          <w:color w:val="000000" w:themeColor="text1"/>
        </w:rPr>
      </w:pPr>
      <w:r w:rsidRPr="00DF3122">
        <w:rPr>
          <w:color w:val="000000" w:themeColor="text1"/>
        </w:rPr>
        <w:t>GUIDANCE FOR MED TESTING USING HANDHELD MED DEVICE</w:t>
      </w:r>
    </w:p>
    <w:p w14:paraId="277DD6D9" w14:textId="21A7FA82" w:rsidR="00432C93" w:rsidRDefault="00432C93" w:rsidP="00DF3122">
      <w:pPr>
        <w:jc w:val="both"/>
        <w:rPr>
          <w:rFonts w:ascii="Arial" w:hAnsi="Arial" w:cs="Arial"/>
          <w:iCs/>
        </w:rPr>
      </w:pPr>
    </w:p>
    <w:p w14:paraId="32E56DC8" w14:textId="77777777" w:rsidR="00432C93" w:rsidRPr="00DF3122" w:rsidRDefault="00432C93" w:rsidP="00432C93">
      <w:pPr>
        <w:spacing w:after="120" w:line="240" w:lineRule="auto"/>
        <w:rPr>
          <w:rFonts w:ascii="Arial" w:hAnsi="Arial" w:cs="Arial"/>
          <w:color w:val="000000" w:themeColor="text1"/>
        </w:rPr>
      </w:pPr>
      <w:r w:rsidRPr="00DF3122">
        <w:rPr>
          <w:rFonts w:ascii="Arial" w:hAnsi="Arial" w:cs="Arial"/>
          <w:color w:val="000000" w:themeColor="text1"/>
        </w:rPr>
        <w:t>TL01 MED testing is carried out before a patient starts a course of Phototherapy and is used for the purpose of:</w:t>
      </w:r>
    </w:p>
    <w:p w14:paraId="26B14E80" w14:textId="77777777" w:rsidR="00432C93" w:rsidRPr="00DF3122" w:rsidRDefault="00432C93" w:rsidP="00432C93">
      <w:pPr>
        <w:pStyle w:val="ListParagraph"/>
        <w:numPr>
          <w:ilvl w:val="0"/>
          <w:numId w:val="44"/>
        </w:numPr>
        <w:spacing w:after="120" w:line="240" w:lineRule="auto"/>
        <w:rPr>
          <w:rFonts w:ascii="Arial" w:hAnsi="Arial" w:cs="Arial"/>
          <w:color w:val="000000" w:themeColor="text1"/>
        </w:rPr>
      </w:pPr>
      <w:r w:rsidRPr="00DF3122">
        <w:rPr>
          <w:rFonts w:ascii="Arial" w:hAnsi="Arial" w:cs="Arial"/>
          <w:color w:val="000000" w:themeColor="text1"/>
        </w:rPr>
        <w:t>Establishing a safe and accurate starting dose for treatment.</w:t>
      </w:r>
    </w:p>
    <w:p w14:paraId="7B1D4ADB" w14:textId="77777777" w:rsidR="00432C93" w:rsidRPr="00DF3122" w:rsidRDefault="00432C93" w:rsidP="00432C93">
      <w:pPr>
        <w:pStyle w:val="ListParagraph"/>
        <w:numPr>
          <w:ilvl w:val="0"/>
          <w:numId w:val="44"/>
        </w:numPr>
        <w:spacing w:after="120" w:line="240" w:lineRule="auto"/>
        <w:rPr>
          <w:rFonts w:ascii="Arial" w:hAnsi="Arial" w:cs="Arial"/>
          <w:color w:val="000000" w:themeColor="text1"/>
        </w:rPr>
      </w:pPr>
      <w:r w:rsidRPr="00DF3122">
        <w:rPr>
          <w:rFonts w:ascii="Arial" w:hAnsi="Arial" w:cs="Arial"/>
          <w:color w:val="000000" w:themeColor="text1"/>
        </w:rPr>
        <w:t>Ensuring that the patient has no underlying photosensitivity condition.</w:t>
      </w:r>
    </w:p>
    <w:p w14:paraId="2DCDA2E7" w14:textId="77777777" w:rsidR="00432C93" w:rsidRPr="00DF3122" w:rsidRDefault="00432C93" w:rsidP="00432C93">
      <w:pPr>
        <w:spacing w:after="120" w:line="240" w:lineRule="auto"/>
        <w:rPr>
          <w:rFonts w:ascii="Arial" w:hAnsi="Arial" w:cs="Arial"/>
          <w:color w:val="000000" w:themeColor="text1"/>
        </w:rPr>
      </w:pPr>
      <w:r w:rsidRPr="00DF3122">
        <w:rPr>
          <w:rFonts w:ascii="Arial" w:hAnsi="Arial" w:cs="Arial"/>
          <w:color w:val="000000" w:themeColor="text1"/>
        </w:rPr>
        <w:t>The back is usually used for MED testing, avoiding the spine, however if this area is too active, then the inner arm may be used. If the inner arms are not suitable, any other area that is clear of disease may be used. An exception would be a patient with Vitiligo where an area of depigmented skin should be used for MED testing, if possible. If the patient has a tan, then the MED test should be carried out on untanned skin and in the case of fake tanning, the MED test should be delayed until 3 days after application.</w:t>
      </w:r>
    </w:p>
    <w:p w14:paraId="44EF4EC3" w14:textId="77777777" w:rsidR="00432C93" w:rsidRPr="00DF3122" w:rsidRDefault="00432C93" w:rsidP="00432C93">
      <w:pPr>
        <w:spacing w:after="120" w:line="240" w:lineRule="auto"/>
        <w:rPr>
          <w:rFonts w:ascii="Arial" w:hAnsi="Arial" w:cs="Arial"/>
          <w:b/>
          <w:color w:val="000000" w:themeColor="text1"/>
        </w:rPr>
      </w:pPr>
      <w:r w:rsidRPr="00DF3122">
        <w:rPr>
          <w:rFonts w:ascii="Arial" w:hAnsi="Arial" w:cs="Arial"/>
          <w:b/>
          <w:color w:val="000000" w:themeColor="text1"/>
        </w:rPr>
        <w:t>Procedure:</w:t>
      </w:r>
    </w:p>
    <w:p w14:paraId="2BAD5653"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 xml:space="preserve">Appropriate PPE should be worn when using the MED tester if </w:t>
      </w:r>
      <w:proofErr w:type="gramStart"/>
      <w:r w:rsidRPr="00DF3122">
        <w:rPr>
          <w:rFonts w:ascii="Arial" w:hAnsi="Arial" w:cs="Arial"/>
          <w:color w:val="000000" w:themeColor="text1"/>
        </w:rPr>
        <w:t>recommended  by</w:t>
      </w:r>
      <w:proofErr w:type="gramEnd"/>
      <w:r w:rsidRPr="00DF3122">
        <w:rPr>
          <w:rFonts w:ascii="Arial" w:hAnsi="Arial" w:cs="Arial"/>
          <w:color w:val="000000" w:themeColor="text1"/>
        </w:rPr>
        <w:t xml:space="preserve"> your local Medical Physics department</w:t>
      </w:r>
    </w:p>
    <w:p w14:paraId="33D56C92" w14:textId="77777777" w:rsidR="00432C93" w:rsidRPr="00DF3122" w:rsidRDefault="00432C93" w:rsidP="00432C93">
      <w:pPr>
        <w:pStyle w:val="ListParagraph"/>
        <w:spacing w:after="120" w:line="240" w:lineRule="auto"/>
        <w:rPr>
          <w:rFonts w:ascii="Arial" w:hAnsi="Arial" w:cs="Arial"/>
          <w:color w:val="000000" w:themeColor="text1"/>
        </w:rPr>
      </w:pPr>
    </w:p>
    <w:p w14:paraId="1DB2DC48"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The MED tester should be warmed up prior to testing. The length of time for the warm-up will have been defined by your local Medical Physics department.</w:t>
      </w:r>
    </w:p>
    <w:p w14:paraId="71B97551" w14:textId="77777777" w:rsidR="00432C93" w:rsidRPr="00DF3122" w:rsidRDefault="00432C93" w:rsidP="00432C93">
      <w:pPr>
        <w:pStyle w:val="ListParagraph"/>
        <w:spacing w:after="120" w:line="240" w:lineRule="auto"/>
        <w:rPr>
          <w:rFonts w:ascii="Arial" w:hAnsi="Arial" w:cs="Arial"/>
          <w:color w:val="000000" w:themeColor="text1"/>
        </w:rPr>
      </w:pPr>
    </w:p>
    <w:p w14:paraId="72D6A959"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 xml:space="preserve">During this </w:t>
      </w:r>
      <w:proofErr w:type="gramStart"/>
      <w:r w:rsidRPr="00DF3122">
        <w:rPr>
          <w:rFonts w:ascii="Arial" w:hAnsi="Arial" w:cs="Arial"/>
          <w:color w:val="000000" w:themeColor="text1"/>
        </w:rPr>
        <w:t>warm up</w:t>
      </w:r>
      <w:proofErr w:type="gramEnd"/>
      <w:r w:rsidRPr="00DF3122">
        <w:rPr>
          <w:rFonts w:ascii="Arial" w:hAnsi="Arial" w:cs="Arial"/>
          <w:color w:val="000000" w:themeColor="text1"/>
        </w:rPr>
        <w:t xml:space="preserve"> period, after checking the name and date of birth, explain the procedure to the patient and decide on the area to be tested. </w:t>
      </w:r>
    </w:p>
    <w:p w14:paraId="302B9E2A" w14:textId="77777777" w:rsidR="00432C93" w:rsidRPr="00DF3122" w:rsidRDefault="00432C93" w:rsidP="00432C93">
      <w:pPr>
        <w:pStyle w:val="ListParagraph"/>
        <w:spacing w:after="120" w:line="240" w:lineRule="auto"/>
        <w:rPr>
          <w:rFonts w:ascii="Arial" w:hAnsi="Arial" w:cs="Arial"/>
          <w:color w:val="000000" w:themeColor="text1"/>
        </w:rPr>
      </w:pPr>
    </w:p>
    <w:p w14:paraId="145F7B37"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 xml:space="preserve">After the </w:t>
      </w:r>
      <w:proofErr w:type="gramStart"/>
      <w:r w:rsidRPr="00DF3122">
        <w:rPr>
          <w:rFonts w:ascii="Arial" w:hAnsi="Arial" w:cs="Arial"/>
          <w:color w:val="000000" w:themeColor="text1"/>
        </w:rPr>
        <w:t>warm up</w:t>
      </w:r>
      <w:proofErr w:type="gramEnd"/>
      <w:r w:rsidRPr="00DF3122">
        <w:rPr>
          <w:rFonts w:ascii="Arial" w:hAnsi="Arial" w:cs="Arial"/>
          <w:color w:val="000000" w:themeColor="text1"/>
        </w:rPr>
        <w:t xml:space="preserve">, place the unit on the area for testing and start the timer for the prescribed length of time on the dosimetry sheet depending upon skin type.  Advise the patient that the unit will feel quite warm against the skin initially and hold firmly in place ensuring that all the test apertures are in contact with the skin. The unit can be held upright or horizontally. </w:t>
      </w:r>
    </w:p>
    <w:p w14:paraId="2E06AB2C" w14:textId="77777777" w:rsidR="00432C93" w:rsidRPr="00DF3122" w:rsidRDefault="00432C93" w:rsidP="00432C93">
      <w:pPr>
        <w:pStyle w:val="ListParagraph"/>
        <w:spacing w:after="120" w:line="240" w:lineRule="auto"/>
        <w:rPr>
          <w:rFonts w:ascii="Arial" w:hAnsi="Arial" w:cs="Arial"/>
          <w:color w:val="000000" w:themeColor="text1"/>
        </w:rPr>
      </w:pPr>
    </w:p>
    <w:p w14:paraId="50E187AE"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On completion, switch off the unit.</w:t>
      </w:r>
    </w:p>
    <w:p w14:paraId="771F1019" w14:textId="77777777" w:rsidR="00432C93" w:rsidRPr="00DF3122" w:rsidRDefault="00432C93" w:rsidP="00432C93">
      <w:pPr>
        <w:pStyle w:val="ListParagraph"/>
        <w:spacing w:after="120" w:line="240" w:lineRule="auto"/>
        <w:rPr>
          <w:rFonts w:ascii="Arial" w:hAnsi="Arial" w:cs="Arial"/>
          <w:color w:val="000000" w:themeColor="text1"/>
        </w:rPr>
      </w:pPr>
    </w:p>
    <w:p w14:paraId="7DB992E1"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Mark the outline of the area tested with a skin marker pen, indicating on the skin the position of the highest dose given (</w:t>
      </w:r>
      <w:proofErr w:type="gramStart"/>
      <w:r w:rsidRPr="00DF3122">
        <w:rPr>
          <w:rFonts w:ascii="Arial" w:hAnsi="Arial" w:cs="Arial"/>
          <w:color w:val="000000" w:themeColor="text1"/>
        </w:rPr>
        <w:t>i.e.</w:t>
      </w:r>
      <w:proofErr w:type="gramEnd"/>
      <w:r w:rsidRPr="00DF3122">
        <w:rPr>
          <w:rFonts w:ascii="Arial" w:hAnsi="Arial" w:cs="Arial"/>
          <w:color w:val="000000" w:themeColor="text1"/>
        </w:rPr>
        <w:t xml:space="preserve"> the aperture that is ‘open’ with no grid over it).</w:t>
      </w:r>
    </w:p>
    <w:p w14:paraId="5344AF0F" w14:textId="77777777" w:rsidR="00432C93" w:rsidRPr="00DF3122" w:rsidRDefault="00432C93" w:rsidP="00432C93">
      <w:pPr>
        <w:pStyle w:val="ListParagraph"/>
        <w:spacing w:after="120" w:line="240" w:lineRule="auto"/>
        <w:rPr>
          <w:rFonts w:ascii="Arial" w:hAnsi="Arial" w:cs="Arial"/>
          <w:color w:val="000000" w:themeColor="text1"/>
        </w:rPr>
      </w:pPr>
    </w:p>
    <w:p w14:paraId="0CFCACE4"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Using clear polythene, trace the area tested onto this using the spine as a guide and other moles/ freckles to use as landmarks.</w:t>
      </w:r>
    </w:p>
    <w:p w14:paraId="54816385" w14:textId="77777777" w:rsidR="00432C93" w:rsidRPr="00DF3122" w:rsidRDefault="00432C93" w:rsidP="00432C93">
      <w:pPr>
        <w:pStyle w:val="ListParagraph"/>
        <w:spacing w:after="120" w:line="240" w:lineRule="auto"/>
        <w:rPr>
          <w:rFonts w:ascii="Arial" w:hAnsi="Arial" w:cs="Arial"/>
          <w:color w:val="000000" w:themeColor="text1"/>
        </w:rPr>
      </w:pPr>
    </w:p>
    <w:p w14:paraId="02D3C41B"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Label the polythene map with the patient details, date and area tested.</w:t>
      </w:r>
    </w:p>
    <w:p w14:paraId="1116EAAC" w14:textId="77777777" w:rsidR="00432C93" w:rsidRPr="00DF3122" w:rsidRDefault="00432C93" w:rsidP="00432C93">
      <w:pPr>
        <w:pStyle w:val="ListParagraph"/>
        <w:spacing w:after="120" w:line="240" w:lineRule="auto"/>
        <w:rPr>
          <w:rFonts w:ascii="Arial" w:hAnsi="Arial" w:cs="Arial"/>
          <w:color w:val="000000" w:themeColor="text1"/>
        </w:rPr>
      </w:pPr>
    </w:p>
    <w:p w14:paraId="37357811"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Check the test area after 5 minutes to check for any evidence of immediate abnormal responses.</w:t>
      </w:r>
    </w:p>
    <w:p w14:paraId="194BFBC5" w14:textId="77777777" w:rsidR="00432C93" w:rsidRPr="00DF3122" w:rsidRDefault="00432C93" w:rsidP="00432C93">
      <w:pPr>
        <w:pStyle w:val="ListParagraph"/>
        <w:spacing w:after="120" w:line="240" w:lineRule="auto"/>
        <w:rPr>
          <w:rFonts w:ascii="Arial" w:hAnsi="Arial" w:cs="Arial"/>
          <w:color w:val="000000" w:themeColor="text1"/>
        </w:rPr>
      </w:pPr>
    </w:p>
    <w:p w14:paraId="13067502"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The area may still be red from the heat component that has been induced from the unit, however urticarial responses will become evident at this point if present.  A clinician should be informed if this is the case.</w:t>
      </w:r>
    </w:p>
    <w:p w14:paraId="79C3894B" w14:textId="77777777" w:rsidR="00432C93" w:rsidRPr="00DF3122" w:rsidRDefault="00432C93" w:rsidP="00432C93">
      <w:pPr>
        <w:pStyle w:val="ListParagraph"/>
        <w:spacing w:after="120" w:line="240" w:lineRule="auto"/>
        <w:rPr>
          <w:rFonts w:ascii="Arial" w:hAnsi="Arial" w:cs="Arial"/>
          <w:color w:val="000000" w:themeColor="text1"/>
        </w:rPr>
      </w:pPr>
    </w:p>
    <w:p w14:paraId="5D76EB98"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The MED tester should be cleaned according to local recommendations and be wiped dry using a paper towel.</w:t>
      </w:r>
    </w:p>
    <w:p w14:paraId="36390F0B" w14:textId="77777777" w:rsidR="00432C93" w:rsidRPr="00DF3122" w:rsidRDefault="00432C93" w:rsidP="00432C93">
      <w:pPr>
        <w:pStyle w:val="ListParagraph"/>
        <w:spacing w:after="120" w:line="240" w:lineRule="auto"/>
        <w:rPr>
          <w:rFonts w:ascii="Arial" w:hAnsi="Arial" w:cs="Arial"/>
          <w:color w:val="000000" w:themeColor="text1"/>
        </w:rPr>
      </w:pPr>
    </w:p>
    <w:p w14:paraId="4602F741"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The unit must also have a cool down period and then a further warm up before further testing on another patient can be carried out. This cool down and warm up period will be defined by your local Medical Physics department.</w:t>
      </w:r>
    </w:p>
    <w:p w14:paraId="7AD465C8" w14:textId="77777777" w:rsidR="00432C93" w:rsidRPr="00432C93" w:rsidRDefault="00432C93" w:rsidP="00432C93">
      <w:pPr>
        <w:spacing w:after="120" w:line="240" w:lineRule="auto"/>
        <w:ind w:left="360"/>
        <w:rPr>
          <w:rFonts w:ascii="Arial" w:hAnsi="Arial" w:cs="Arial"/>
          <w:color w:val="000000" w:themeColor="text1"/>
        </w:rPr>
      </w:pPr>
    </w:p>
    <w:p w14:paraId="41519C72" w14:textId="0538675D" w:rsidR="00432C93" w:rsidRPr="00DF3122" w:rsidRDefault="00432C93" w:rsidP="00432C93">
      <w:pPr>
        <w:pStyle w:val="Heading2"/>
        <w:pBdr>
          <w:top w:val="single" w:sz="4" w:space="0" w:color="auto"/>
          <w:left w:val="single" w:sz="4" w:space="4" w:color="auto"/>
          <w:bottom w:val="single" w:sz="4" w:space="1" w:color="auto"/>
          <w:right w:val="single" w:sz="4" w:space="4" w:color="auto"/>
        </w:pBdr>
        <w:jc w:val="center"/>
        <w:rPr>
          <w:color w:val="000000" w:themeColor="text1"/>
        </w:rPr>
      </w:pPr>
      <w:r w:rsidRPr="00DF3122">
        <w:rPr>
          <w:color w:val="000000" w:themeColor="text1"/>
          <w:szCs w:val="24"/>
        </w:rPr>
        <w:t xml:space="preserve">TREATMENT PROTOCOL No. </w:t>
      </w:r>
      <w:r>
        <w:rPr>
          <w:color w:val="000000" w:themeColor="text1"/>
          <w:szCs w:val="24"/>
        </w:rPr>
        <w:t>15b</w:t>
      </w:r>
      <w:r w:rsidRPr="00DF3122">
        <w:rPr>
          <w:color w:val="000000" w:themeColor="text1"/>
          <w:szCs w:val="24"/>
        </w:rPr>
        <w:t xml:space="preserve"> (</w:t>
      </w:r>
      <w:proofErr w:type="gramStart"/>
      <w:r w:rsidRPr="00DF3122">
        <w:rPr>
          <w:color w:val="000000" w:themeColor="text1"/>
          <w:szCs w:val="24"/>
        </w:rPr>
        <w:t xml:space="preserve">Continued)   </w:t>
      </w:r>
      <w:proofErr w:type="gramEnd"/>
      <w:r w:rsidRPr="00DF3122">
        <w:rPr>
          <w:color w:val="000000" w:themeColor="text1"/>
          <w:szCs w:val="24"/>
        </w:rPr>
        <w:t xml:space="preserve">                                                                                                                                                   </w:t>
      </w:r>
      <w:r w:rsidRPr="00DF3122">
        <w:rPr>
          <w:color w:val="000000" w:themeColor="text1"/>
        </w:rPr>
        <w:t>GUIDANCE FOR MED TESTING USING HANDHELD MED DEVICE</w:t>
      </w:r>
    </w:p>
    <w:p w14:paraId="72EBA5BE" w14:textId="77777777" w:rsidR="00432C93" w:rsidRPr="00DF3122" w:rsidRDefault="00432C93" w:rsidP="00432C93">
      <w:pPr>
        <w:pStyle w:val="ListParagraph"/>
        <w:spacing w:after="120" w:line="240" w:lineRule="auto"/>
        <w:rPr>
          <w:rFonts w:ascii="Arial" w:hAnsi="Arial" w:cs="Arial"/>
          <w:color w:val="000000" w:themeColor="text1"/>
        </w:rPr>
      </w:pPr>
    </w:p>
    <w:p w14:paraId="55424C2E" w14:textId="77777777" w:rsidR="00432C93" w:rsidRPr="00DF3122" w:rsidRDefault="00432C93" w:rsidP="00432C93">
      <w:pPr>
        <w:pStyle w:val="ListParagraph"/>
        <w:rPr>
          <w:rFonts w:ascii="Arial" w:hAnsi="Arial" w:cs="Arial"/>
          <w:color w:val="000000" w:themeColor="text1"/>
        </w:rPr>
      </w:pPr>
    </w:p>
    <w:p w14:paraId="6B7158C0"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The MED is judged to be the lowest dose to produce just perceptible erythema 24hours (+/- 6hrs) after testing. Readings should be performed by experienced staff preferably with access to a wall mounted tungsten lamp and good ambient light levels to ensure the readings are carried out effectively.</w:t>
      </w:r>
    </w:p>
    <w:p w14:paraId="7666A7FF" w14:textId="77777777" w:rsidR="00432C93" w:rsidRPr="00DF3122" w:rsidRDefault="00432C93" w:rsidP="00432C93">
      <w:pPr>
        <w:pStyle w:val="ListParagraph"/>
        <w:spacing w:after="120" w:line="240" w:lineRule="auto"/>
        <w:rPr>
          <w:rFonts w:ascii="Arial" w:hAnsi="Arial" w:cs="Arial"/>
          <w:color w:val="000000" w:themeColor="text1"/>
        </w:rPr>
      </w:pPr>
    </w:p>
    <w:p w14:paraId="5B47D15A" w14:textId="77777777" w:rsidR="00432C93" w:rsidRPr="00DF3122" w:rsidRDefault="00432C93" w:rsidP="00432C93">
      <w:pPr>
        <w:pStyle w:val="ListParagraph"/>
        <w:numPr>
          <w:ilvl w:val="0"/>
          <w:numId w:val="43"/>
        </w:numPr>
        <w:spacing w:after="120" w:line="240" w:lineRule="auto"/>
        <w:rPr>
          <w:rFonts w:ascii="Arial" w:hAnsi="Arial" w:cs="Arial"/>
          <w:color w:val="000000" w:themeColor="text1"/>
        </w:rPr>
      </w:pPr>
      <w:r w:rsidRPr="00DF3122">
        <w:rPr>
          <w:rFonts w:ascii="Arial" w:hAnsi="Arial" w:cs="Arial"/>
          <w:color w:val="000000" w:themeColor="text1"/>
        </w:rPr>
        <w:t xml:space="preserve">A clinician should be informed if there is erythema evident at all 10 apertures or if there were any </w:t>
      </w:r>
      <w:r w:rsidRPr="00DF3122">
        <w:rPr>
          <w:rFonts w:ascii="Arial" w:hAnsi="Arial" w:cs="Arial"/>
          <w:color w:val="000000" w:themeColor="text1"/>
          <w:u w:val="single"/>
        </w:rPr>
        <w:t>abnormal</w:t>
      </w:r>
      <w:r w:rsidRPr="00DF3122">
        <w:rPr>
          <w:rFonts w:ascii="Arial" w:hAnsi="Arial" w:cs="Arial"/>
          <w:color w:val="000000" w:themeColor="text1"/>
        </w:rPr>
        <w:t xml:space="preserve"> early (5 minutes) responses. </w:t>
      </w:r>
    </w:p>
    <w:p w14:paraId="4441FF21" w14:textId="77777777" w:rsidR="00432C93" w:rsidRPr="00BC6985" w:rsidRDefault="00432C93" w:rsidP="00DF3122">
      <w:pPr>
        <w:jc w:val="both"/>
        <w:rPr>
          <w:rFonts w:ascii="Arial" w:hAnsi="Arial" w:cs="Arial"/>
          <w:iCs/>
        </w:rPr>
      </w:pPr>
    </w:p>
    <w:p w14:paraId="3AA0FF9D" w14:textId="6A3B1B2E" w:rsidR="00432C93" w:rsidRPr="00432C93" w:rsidRDefault="00432C93">
      <w:pPr>
        <w:rPr>
          <w:rFonts w:ascii="Arial" w:hAnsi="Arial" w:cs="Arial"/>
        </w:rPr>
      </w:pPr>
      <w:r>
        <w:rPr>
          <w:rFonts w:ascii="Arial" w:hAnsi="Arial" w:cs="Arial"/>
        </w:rPr>
        <w:br w:type="page"/>
      </w:r>
    </w:p>
    <w:p w14:paraId="2F4730A0" w14:textId="77777777" w:rsidR="006909A7" w:rsidRDefault="006909A7" w:rsidP="006909A7">
      <w:pPr>
        <w:pStyle w:val="Heading2"/>
        <w:pBdr>
          <w:top w:val="single" w:sz="4" w:space="0" w:color="auto"/>
          <w:left w:val="single" w:sz="4" w:space="4" w:color="auto"/>
          <w:bottom w:val="single" w:sz="4" w:space="1" w:color="auto"/>
          <w:right w:val="single" w:sz="4" w:space="4" w:color="auto"/>
        </w:pBdr>
        <w:jc w:val="center"/>
        <w:rPr>
          <w:rFonts w:cs="Arial"/>
          <w:b w:val="0"/>
          <w:bCs/>
        </w:rPr>
      </w:pPr>
      <w:bookmarkStart w:id="56" w:name="_Toc514247890"/>
      <w:bookmarkStart w:id="57" w:name="_Toc514247972"/>
      <w:r w:rsidRPr="009055C3">
        <w:rPr>
          <w:szCs w:val="24"/>
        </w:rPr>
        <w:lastRenderedPageBreak/>
        <w:t xml:space="preserve">TREATMENT PROTOCOL No. </w:t>
      </w:r>
      <w:r>
        <w:rPr>
          <w:szCs w:val="24"/>
        </w:rPr>
        <w:t>16                                                                               TRANSFERRING A PATIENT TO ANOTHER PHOTOTHERAPY UNIT</w:t>
      </w:r>
      <w:bookmarkEnd w:id="56"/>
      <w:bookmarkEnd w:id="57"/>
    </w:p>
    <w:p w14:paraId="59212804" w14:textId="77777777" w:rsidR="006909A7" w:rsidRDefault="006909A7" w:rsidP="006909A7">
      <w:pPr>
        <w:jc w:val="both"/>
        <w:rPr>
          <w:rFonts w:cs="Arial"/>
        </w:rPr>
      </w:pPr>
    </w:p>
    <w:p w14:paraId="6808FCA4" w14:textId="77777777" w:rsidR="006909A7" w:rsidRPr="00F60C90" w:rsidRDefault="006909A7" w:rsidP="00510DAF">
      <w:pPr>
        <w:spacing w:after="0" w:line="240" w:lineRule="auto"/>
        <w:jc w:val="both"/>
        <w:rPr>
          <w:rFonts w:ascii="Arial" w:hAnsi="Arial" w:cs="Arial"/>
        </w:rPr>
      </w:pPr>
      <w:r w:rsidRPr="00F60C90">
        <w:rPr>
          <w:rFonts w:ascii="Arial" w:hAnsi="Arial" w:cs="Arial"/>
        </w:rPr>
        <w:t>Although there is good agreement across Scottish Phototherapy Units in relation to UV metering, it is still possible to have a variation of up to ~ 20% in meter readings. Also, the transfer of a patient between units may result in treatments being missed.</w:t>
      </w:r>
    </w:p>
    <w:p w14:paraId="3BD0FB97" w14:textId="77777777" w:rsidR="006909A7" w:rsidRPr="00F60C90" w:rsidRDefault="006909A7" w:rsidP="00510DAF">
      <w:pPr>
        <w:spacing w:after="0" w:line="240" w:lineRule="auto"/>
        <w:jc w:val="both"/>
        <w:rPr>
          <w:rFonts w:ascii="Arial" w:hAnsi="Arial" w:cs="Arial"/>
        </w:rPr>
      </w:pPr>
    </w:p>
    <w:p w14:paraId="5B50ABCB" w14:textId="77777777" w:rsidR="006909A7" w:rsidRPr="00F60C90" w:rsidRDefault="006909A7" w:rsidP="00510DAF">
      <w:pPr>
        <w:spacing w:after="0" w:line="240" w:lineRule="auto"/>
        <w:jc w:val="both"/>
        <w:rPr>
          <w:rFonts w:ascii="Arial" w:hAnsi="Arial" w:cs="Arial"/>
        </w:rPr>
      </w:pPr>
      <w:r w:rsidRPr="00F60C90">
        <w:rPr>
          <w:rFonts w:ascii="Arial" w:hAnsi="Arial" w:cs="Arial"/>
        </w:rPr>
        <w:t>On transfer, any previous difficulties with erythema following treatment should be communicated to the new unit (by phototherapy staff) to ensure additional caution is exercised in deciding the dose on transfer. If there have been no such side effects, the following regime is suggested:</w:t>
      </w:r>
    </w:p>
    <w:p w14:paraId="40DB5FB7" w14:textId="77777777" w:rsidR="006909A7" w:rsidRDefault="006909A7" w:rsidP="00F60C90">
      <w:pPr>
        <w:spacing w:after="0"/>
        <w:rPr>
          <w:rFonts w:ascii="Arial" w:hAnsi="Arial" w:cs="Arial"/>
        </w:rPr>
      </w:pPr>
    </w:p>
    <w:p w14:paraId="3AF3C892" w14:textId="77777777" w:rsidR="00F60C90" w:rsidRPr="00F60C90" w:rsidRDefault="00F60C90" w:rsidP="00F60C90">
      <w:pPr>
        <w:spacing w:after="0"/>
        <w:rPr>
          <w:rFonts w:ascii="Arial" w:hAnsi="Arial" w:cs="Arial"/>
        </w:rPr>
      </w:pPr>
    </w:p>
    <w:p w14:paraId="356261C1" w14:textId="77777777" w:rsidR="006909A7" w:rsidRPr="00F60C90" w:rsidRDefault="006909A7" w:rsidP="00F60C90">
      <w:pPr>
        <w:spacing w:after="0" w:line="360" w:lineRule="auto"/>
        <w:rPr>
          <w:rFonts w:ascii="Arial" w:hAnsi="Arial" w:cs="Arial"/>
          <w:b/>
        </w:rPr>
      </w:pPr>
      <w:r w:rsidRPr="00F60C90">
        <w:rPr>
          <w:rFonts w:ascii="Arial" w:hAnsi="Arial" w:cs="Arial"/>
          <w:b/>
        </w:rPr>
        <w:t xml:space="preserve">Transfer </w:t>
      </w:r>
      <w:proofErr w:type="spellStart"/>
      <w:r w:rsidRPr="00F60C90">
        <w:rPr>
          <w:rFonts w:ascii="Arial" w:hAnsi="Arial" w:cs="Arial"/>
          <w:b/>
        </w:rPr>
        <w:t>Outwith</w:t>
      </w:r>
      <w:proofErr w:type="spellEnd"/>
      <w:r w:rsidRPr="00F60C90">
        <w:rPr>
          <w:rFonts w:ascii="Arial" w:hAnsi="Arial" w:cs="Arial"/>
          <w:b/>
        </w:rPr>
        <w:t xml:space="preserve"> Health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45"/>
      </w:tblGrid>
      <w:tr w:rsidR="006909A7" w:rsidRPr="00F60C90" w14:paraId="21FECFB6" w14:textId="77777777" w:rsidTr="00F60C90">
        <w:tc>
          <w:tcPr>
            <w:tcW w:w="4077" w:type="dxa"/>
            <w:shd w:val="clear" w:color="auto" w:fill="auto"/>
          </w:tcPr>
          <w:p w14:paraId="1A4D055A" w14:textId="77777777" w:rsidR="006909A7" w:rsidRPr="00F60C90" w:rsidRDefault="006909A7" w:rsidP="00F60C90">
            <w:pPr>
              <w:spacing w:after="0"/>
              <w:rPr>
                <w:rFonts w:ascii="Arial" w:hAnsi="Arial" w:cs="Arial"/>
              </w:rPr>
            </w:pPr>
            <w:r w:rsidRPr="00F60C90">
              <w:rPr>
                <w:rFonts w:ascii="Arial" w:hAnsi="Arial" w:cs="Arial"/>
              </w:rPr>
              <w:t>On transfer/no missed treatment/</w:t>
            </w:r>
          </w:p>
          <w:p w14:paraId="17D3182D" w14:textId="77777777" w:rsidR="006909A7" w:rsidRPr="00F60C90" w:rsidRDefault="006909A7" w:rsidP="00F60C90">
            <w:pPr>
              <w:spacing w:after="0"/>
              <w:rPr>
                <w:rFonts w:ascii="Arial" w:hAnsi="Arial" w:cs="Arial"/>
              </w:rPr>
            </w:pPr>
            <w:r w:rsidRPr="00F60C90">
              <w:rPr>
                <w:rFonts w:ascii="Arial" w:hAnsi="Arial" w:cs="Arial"/>
              </w:rPr>
              <w:t xml:space="preserve">1 treatment missed </w:t>
            </w:r>
          </w:p>
          <w:p w14:paraId="18533EF5" w14:textId="77777777" w:rsidR="006909A7" w:rsidRPr="00F60C90" w:rsidRDefault="006909A7" w:rsidP="00F60C90">
            <w:pPr>
              <w:spacing w:after="0"/>
              <w:rPr>
                <w:rFonts w:ascii="Arial" w:hAnsi="Arial" w:cs="Arial"/>
              </w:rPr>
            </w:pPr>
          </w:p>
        </w:tc>
        <w:tc>
          <w:tcPr>
            <w:tcW w:w="4445" w:type="dxa"/>
            <w:shd w:val="clear" w:color="auto" w:fill="auto"/>
          </w:tcPr>
          <w:p w14:paraId="4CA2F0DB" w14:textId="77777777" w:rsidR="006909A7" w:rsidRPr="00F60C90" w:rsidRDefault="006909A7" w:rsidP="00F60C90">
            <w:pPr>
              <w:spacing w:after="0"/>
              <w:rPr>
                <w:rFonts w:ascii="Arial" w:hAnsi="Arial" w:cs="Arial"/>
              </w:rPr>
            </w:pPr>
            <w:r w:rsidRPr="00F60C90">
              <w:rPr>
                <w:rFonts w:ascii="Arial" w:hAnsi="Arial" w:cs="Arial"/>
              </w:rPr>
              <w:t>Treat at 20% less than last dose</w:t>
            </w:r>
          </w:p>
        </w:tc>
      </w:tr>
      <w:tr w:rsidR="006909A7" w:rsidRPr="00F60C90" w14:paraId="11683969" w14:textId="77777777" w:rsidTr="00F60C90">
        <w:tc>
          <w:tcPr>
            <w:tcW w:w="4077" w:type="dxa"/>
            <w:shd w:val="clear" w:color="auto" w:fill="auto"/>
          </w:tcPr>
          <w:p w14:paraId="47733DE7" w14:textId="77777777" w:rsidR="006909A7" w:rsidRPr="00F60C90" w:rsidRDefault="006909A7" w:rsidP="00F60C90">
            <w:pPr>
              <w:spacing w:after="0"/>
              <w:rPr>
                <w:rFonts w:ascii="Arial" w:hAnsi="Arial" w:cs="Arial"/>
              </w:rPr>
            </w:pPr>
            <w:r w:rsidRPr="00F60C90">
              <w:rPr>
                <w:rFonts w:ascii="Arial" w:hAnsi="Arial" w:cs="Arial"/>
              </w:rPr>
              <w:t>2 treatments missed</w:t>
            </w:r>
          </w:p>
          <w:p w14:paraId="2B1A9705" w14:textId="77777777" w:rsidR="006909A7" w:rsidRPr="00F60C90" w:rsidRDefault="006909A7" w:rsidP="00F60C90">
            <w:pPr>
              <w:spacing w:after="0"/>
              <w:rPr>
                <w:rFonts w:ascii="Arial" w:hAnsi="Arial" w:cs="Arial"/>
              </w:rPr>
            </w:pPr>
          </w:p>
        </w:tc>
        <w:tc>
          <w:tcPr>
            <w:tcW w:w="4445" w:type="dxa"/>
            <w:shd w:val="clear" w:color="auto" w:fill="auto"/>
          </w:tcPr>
          <w:p w14:paraId="362054F6" w14:textId="77777777" w:rsidR="006909A7" w:rsidRPr="00F60C90" w:rsidRDefault="006909A7" w:rsidP="00F60C90">
            <w:pPr>
              <w:spacing w:after="0"/>
              <w:rPr>
                <w:rFonts w:ascii="Arial" w:hAnsi="Arial" w:cs="Arial"/>
              </w:rPr>
            </w:pPr>
            <w:r w:rsidRPr="00F60C90">
              <w:rPr>
                <w:rFonts w:ascii="Arial" w:hAnsi="Arial" w:cs="Arial"/>
              </w:rPr>
              <w:t>Treat at 40% less than last dose</w:t>
            </w:r>
          </w:p>
        </w:tc>
      </w:tr>
      <w:tr w:rsidR="006909A7" w:rsidRPr="00F60C90" w14:paraId="204AC71D" w14:textId="77777777" w:rsidTr="00F60C90">
        <w:tc>
          <w:tcPr>
            <w:tcW w:w="4077" w:type="dxa"/>
            <w:shd w:val="clear" w:color="auto" w:fill="auto"/>
          </w:tcPr>
          <w:p w14:paraId="666F3507" w14:textId="77777777" w:rsidR="006909A7" w:rsidRPr="00F60C90" w:rsidRDefault="006909A7" w:rsidP="00F60C90">
            <w:pPr>
              <w:spacing w:after="0"/>
              <w:rPr>
                <w:rFonts w:ascii="Arial" w:hAnsi="Arial" w:cs="Arial"/>
              </w:rPr>
            </w:pPr>
            <w:r w:rsidRPr="00F60C90">
              <w:rPr>
                <w:rFonts w:ascii="Arial" w:hAnsi="Arial" w:cs="Arial"/>
              </w:rPr>
              <w:t>3 treatments missed</w:t>
            </w:r>
          </w:p>
          <w:p w14:paraId="53523D1C" w14:textId="77777777" w:rsidR="006909A7" w:rsidRPr="00F60C90" w:rsidRDefault="006909A7" w:rsidP="00F60C90">
            <w:pPr>
              <w:spacing w:after="0"/>
              <w:rPr>
                <w:rFonts w:ascii="Arial" w:hAnsi="Arial" w:cs="Arial"/>
              </w:rPr>
            </w:pPr>
          </w:p>
        </w:tc>
        <w:tc>
          <w:tcPr>
            <w:tcW w:w="4445" w:type="dxa"/>
            <w:shd w:val="clear" w:color="auto" w:fill="auto"/>
          </w:tcPr>
          <w:p w14:paraId="14FF46C6" w14:textId="77777777" w:rsidR="006909A7" w:rsidRPr="00F60C90" w:rsidRDefault="006909A7" w:rsidP="00F60C90">
            <w:pPr>
              <w:spacing w:after="0"/>
              <w:rPr>
                <w:rFonts w:ascii="Arial" w:hAnsi="Arial" w:cs="Arial"/>
              </w:rPr>
            </w:pPr>
            <w:r w:rsidRPr="00F60C90">
              <w:rPr>
                <w:rFonts w:ascii="Arial" w:hAnsi="Arial" w:cs="Arial"/>
              </w:rPr>
              <w:t>Treat at 50% less than last dose</w:t>
            </w:r>
          </w:p>
        </w:tc>
      </w:tr>
      <w:tr w:rsidR="006909A7" w:rsidRPr="00F60C90" w14:paraId="0A470D7C" w14:textId="77777777" w:rsidTr="00F60C90">
        <w:tc>
          <w:tcPr>
            <w:tcW w:w="4077" w:type="dxa"/>
            <w:shd w:val="clear" w:color="auto" w:fill="auto"/>
          </w:tcPr>
          <w:p w14:paraId="6FC56B50" w14:textId="77777777" w:rsidR="006909A7" w:rsidRPr="00F60C90" w:rsidRDefault="006909A7" w:rsidP="00F60C90">
            <w:pPr>
              <w:spacing w:after="0"/>
              <w:rPr>
                <w:rFonts w:ascii="Arial" w:hAnsi="Arial" w:cs="Arial"/>
              </w:rPr>
            </w:pPr>
            <w:r w:rsidRPr="00F60C90">
              <w:rPr>
                <w:rFonts w:ascii="Arial" w:hAnsi="Arial" w:cs="Arial"/>
              </w:rPr>
              <w:t>4 treatments missed</w:t>
            </w:r>
          </w:p>
          <w:p w14:paraId="03B2DCB8" w14:textId="77777777" w:rsidR="006909A7" w:rsidRPr="00F60C90" w:rsidRDefault="006909A7" w:rsidP="00F60C90">
            <w:pPr>
              <w:spacing w:after="0"/>
              <w:rPr>
                <w:rFonts w:ascii="Arial" w:hAnsi="Arial" w:cs="Arial"/>
              </w:rPr>
            </w:pPr>
          </w:p>
        </w:tc>
        <w:tc>
          <w:tcPr>
            <w:tcW w:w="4445" w:type="dxa"/>
            <w:shd w:val="clear" w:color="auto" w:fill="auto"/>
          </w:tcPr>
          <w:p w14:paraId="7FCA2DAC" w14:textId="77777777" w:rsidR="006909A7" w:rsidRPr="00F60C90" w:rsidRDefault="006909A7" w:rsidP="00F60C90">
            <w:pPr>
              <w:spacing w:after="0"/>
              <w:rPr>
                <w:rFonts w:ascii="Arial" w:hAnsi="Arial" w:cs="Arial"/>
              </w:rPr>
            </w:pPr>
            <w:r w:rsidRPr="00F60C90">
              <w:rPr>
                <w:rFonts w:ascii="Arial" w:hAnsi="Arial" w:cs="Arial"/>
              </w:rPr>
              <w:t>Treat at 60% less than last dose</w:t>
            </w:r>
          </w:p>
        </w:tc>
      </w:tr>
      <w:tr w:rsidR="006909A7" w:rsidRPr="00F60C90" w14:paraId="25788EB9" w14:textId="77777777" w:rsidTr="00F60C90">
        <w:tc>
          <w:tcPr>
            <w:tcW w:w="4077" w:type="dxa"/>
            <w:shd w:val="clear" w:color="auto" w:fill="auto"/>
          </w:tcPr>
          <w:p w14:paraId="62DCF409" w14:textId="77777777" w:rsidR="006909A7" w:rsidRPr="00F60C90" w:rsidRDefault="006909A7" w:rsidP="00F60C90">
            <w:pPr>
              <w:spacing w:after="0"/>
              <w:rPr>
                <w:rFonts w:ascii="Arial" w:hAnsi="Arial" w:cs="Arial"/>
              </w:rPr>
            </w:pPr>
            <w:r w:rsidRPr="00F60C90">
              <w:rPr>
                <w:rFonts w:ascii="Arial" w:hAnsi="Arial" w:cs="Arial"/>
              </w:rPr>
              <w:t>More than 4 treatments missed</w:t>
            </w:r>
          </w:p>
          <w:p w14:paraId="518ADAA1" w14:textId="77777777" w:rsidR="006909A7" w:rsidRPr="00F60C90" w:rsidRDefault="006909A7" w:rsidP="00F60C90">
            <w:pPr>
              <w:spacing w:after="0"/>
              <w:rPr>
                <w:rFonts w:ascii="Arial" w:hAnsi="Arial" w:cs="Arial"/>
              </w:rPr>
            </w:pPr>
          </w:p>
        </w:tc>
        <w:tc>
          <w:tcPr>
            <w:tcW w:w="4445" w:type="dxa"/>
            <w:shd w:val="clear" w:color="auto" w:fill="auto"/>
          </w:tcPr>
          <w:p w14:paraId="56F238C4" w14:textId="77777777" w:rsidR="006909A7" w:rsidRPr="00F60C90" w:rsidRDefault="006909A7" w:rsidP="00F60C90">
            <w:pPr>
              <w:spacing w:after="0"/>
              <w:rPr>
                <w:rFonts w:ascii="Arial" w:hAnsi="Arial" w:cs="Arial"/>
              </w:rPr>
            </w:pPr>
            <w:r w:rsidRPr="00F60C90">
              <w:rPr>
                <w:rFonts w:ascii="Arial" w:hAnsi="Arial" w:cs="Arial"/>
              </w:rPr>
              <w:t xml:space="preserve">Repeat MED/MPD or review by </w:t>
            </w:r>
            <w:proofErr w:type="gramStart"/>
            <w:r w:rsidRPr="00F60C90">
              <w:rPr>
                <w:rFonts w:ascii="Arial" w:hAnsi="Arial" w:cs="Arial"/>
              </w:rPr>
              <w:t>Medical</w:t>
            </w:r>
            <w:proofErr w:type="gramEnd"/>
            <w:r w:rsidRPr="00F60C90">
              <w:rPr>
                <w:rFonts w:ascii="Arial" w:hAnsi="Arial" w:cs="Arial"/>
              </w:rPr>
              <w:t xml:space="preserve"> staff</w:t>
            </w:r>
          </w:p>
        </w:tc>
      </w:tr>
    </w:tbl>
    <w:p w14:paraId="1D0808AE" w14:textId="77777777" w:rsidR="006909A7" w:rsidRDefault="006909A7" w:rsidP="00F60C90">
      <w:pPr>
        <w:spacing w:after="0"/>
        <w:rPr>
          <w:rFonts w:ascii="Arial" w:hAnsi="Arial" w:cs="Arial"/>
        </w:rPr>
      </w:pPr>
    </w:p>
    <w:p w14:paraId="5841BAE6" w14:textId="77777777" w:rsidR="00F60C90" w:rsidRPr="00F60C90" w:rsidRDefault="00F60C90" w:rsidP="00F60C90">
      <w:pPr>
        <w:spacing w:after="0"/>
        <w:rPr>
          <w:rFonts w:ascii="Arial" w:hAnsi="Arial" w:cs="Arial"/>
        </w:rPr>
      </w:pPr>
    </w:p>
    <w:p w14:paraId="6CABF287" w14:textId="77777777" w:rsidR="006909A7" w:rsidRPr="00F60C90" w:rsidRDefault="006909A7" w:rsidP="00F60C90">
      <w:pPr>
        <w:spacing w:after="0" w:line="360" w:lineRule="auto"/>
        <w:jc w:val="both"/>
        <w:rPr>
          <w:rFonts w:ascii="Arial" w:hAnsi="Arial" w:cs="Arial"/>
          <w:b/>
        </w:rPr>
      </w:pPr>
      <w:r w:rsidRPr="00F60C90">
        <w:rPr>
          <w:rFonts w:ascii="Arial" w:hAnsi="Arial" w:cs="Arial"/>
          <w:b/>
        </w:rPr>
        <w:t>Transfer Within Health Board</w:t>
      </w:r>
    </w:p>
    <w:p w14:paraId="1B84113E" w14:textId="77777777" w:rsidR="006909A7" w:rsidRPr="00F60C90" w:rsidRDefault="006909A7" w:rsidP="00F60C90">
      <w:pPr>
        <w:spacing w:after="0"/>
        <w:jc w:val="both"/>
        <w:rPr>
          <w:rFonts w:ascii="Arial" w:hAnsi="Arial" w:cs="Arial"/>
        </w:rPr>
      </w:pPr>
      <w:r w:rsidRPr="00F60C90">
        <w:rPr>
          <w:rFonts w:ascii="Arial" w:hAnsi="Arial" w:cs="Arial"/>
        </w:rPr>
        <w:t>Transfer of patients between units within regions where the same meter is used or where local variation is known may allow lower reductions to be made than suggested above.</w:t>
      </w:r>
    </w:p>
    <w:p w14:paraId="34963617" w14:textId="77777777" w:rsidR="00F60C90" w:rsidRDefault="00F60C90">
      <w:pPr>
        <w:rPr>
          <w:rFonts w:cs="Arial"/>
        </w:rPr>
      </w:pPr>
      <w:r>
        <w:rPr>
          <w:rFonts w:cs="Arial"/>
        </w:rPr>
        <w:br w:type="page"/>
      </w:r>
    </w:p>
    <w:p w14:paraId="01A5DD89" w14:textId="77777777" w:rsidR="006909A7" w:rsidRDefault="006909A7" w:rsidP="006909A7">
      <w:pPr>
        <w:pStyle w:val="Heading2"/>
        <w:pBdr>
          <w:top w:val="single" w:sz="4" w:space="0" w:color="auto"/>
          <w:left w:val="single" w:sz="4" w:space="4" w:color="auto"/>
          <w:bottom w:val="single" w:sz="4" w:space="1" w:color="auto"/>
          <w:right w:val="single" w:sz="4" w:space="4" w:color="auto"/>
        </w:pBdr>
        <w:jc w:val="center"/>
        <w:rPr>
          <w:rFonts w:cs="Arial"/>
          <w:b w:val="0"/>
          <w:bCs/>
        </w:rPr>
      </w:pPr>
      <w:bookmarkStart w:id="58" w:name="_Toc514247891"/>
      <w:bookmarkStart w:id="59" w:name="_Toc514247973"/>
      <w:r w:rsidRPr="009055C3">
        <w:rPr>
          <w:szCs w:val="24"/>
        </w:rPr>
        <w:lastRenderedPageBreak/>
        <w:t xml:space="preserve">TREATMENT PROTOCOL No. </w:t>
      </w:r>
      <w:r>
        <w:rPr>
          <w:szCs w:val="24"/>
        </w:rPr>
        <w:t>17                                                                               SKIN CANCER SURVEILLANCE</w:t>
      </w:r>
      <w:bookmarkEnd w:id="58"/>
      <w:bookmarkEnd w:id="59"/>
    </w:p>
    <w:p w14:paraId="533087B1" w14:textId="77777777" w:rsidR="00F60C90" w:rsidRPr="00FA6CD0" w:rsidRDefault="00F60C90" w:rsidP="006909A7">
      <w:pPr>
        <w:spacing w:after="0"/>
        <w:ind w:left="709" w:hanging="709"/>
        <w:jc w:val="both"/>
        <w:rPr>
          <w:rFonts w:ascii="Arial" w:hAnsi="Arial" w:cs="Arial"/>
        </w:rPr>
      </w:pPr>
    </w:p>
    <w:p w14:paraId="07D2709D" w14:textId="77777777" w:rsidR="00FA6CD0" w:rsidRDefault="00FA6CD0" w:rsidP="00FA6CD0">
      <w:pPr>
        <w:pStyle w:val="paragraph"/>
        <w:numPr>
          <w:ilvl w:val="0"/>
          <w:numId w:val="42"/>
        </w:numPr>
        <w:spacing w:before="0" w:beforeAutospacing="0" w:after="0" w:afterAutospacing="0"/>
        <w:textAlignment w:val="baseline"/>
        <w:rPr>
          <w:rStyle w:val="eop"/>
          <w:rFonts w:ascii="Arial" w:hAnsi="Arial" w:cs="Arial"/>
          <w:sz w:val="22"/>
          <w:szCs w:val="22"/>
        </w:rPr>
      </w:pPr>
      <w:r w:rsidRPr="00FA6CD0">
        <w:rPr>
          <w:rStyle w:val="normaltextrun"/>
          <w:rFonts w:ascii="Arial" w:eastAsiaTheme="majorEastAsia" w:hAnsi="Arial" w:cs="Arial"/>
          <w:sz w:val="22"/>
          <w:szCs w:val="22"/>
        </w:rPr>
        <w:t>Once yearly obtain from </w:t>
      </w:r>
      <w:proofErr w:type="spellStart"/>
      <w:r w:rsidRPr="00FA6CD0">
        <w:rPr>
          <w:rStyle w:val="normaltextrun"/>
          <w:rFonts w:ascii="Arial" w:eastAsiaTheme="majorEastAsia" w:hAnsi="Arial" w:cs="Arial"/>
          <w:sz w:val="22"/>
          <w:szCs w:val="22"/>
        </w:rPr>
        <w:t>Photosys</w:t>
      </w:r>
      <w:proofErr w:type="spellEnd"/>
      <w:r w:rsidRPr="00FA6CD0">
        <w:rPr>
          <w:rStyle w:val="normaltextrun"/>
          <w:rFonts w:ascii="Arial" w:eastAsiaTheme="majorEastAsia" w:hAnsi="Arial" w:cs="Arial"/>
          <w:sz w:val="22"/>
          <w:szCs w:val="22"/>
        </w:rPr>
        <w:t xml:space="preserve"> a list of patients considered to be at increased risk of skin cancer </w:t>
      </w:r>
      <w:proofErr w:type="gramStart"/>
      <w:r w:rsidRPr="00FA6CD0">
        <w:rPr>
          <w:rStyle w:val="normaltextrun"/>
          <w:rFonts w:ascii="Arial" w:eastAsiaTheme="majorEastAsia" w:hAnsi="Arial" w:cs="Arial"/>
          <w:sz w:val="22"/>
          <w:szCs w:val="22"/>
        </w:rPr>
        <w:t>as a result of</w:t>
      </w:r>
      <w:proofErr w:type="gramEnd"/>
      <w:r w:rsidRPr="00FA6CD0">
        <w:rPr>
          <w:rStyle w:val="normaltextrun"/>
          <w:rFonts w:ascii="Arial" w:eastAsiaTheme="majorEastAsia" w:hAnsi="Arial" w:cs="Arial"/>
          <w:sz w:val="22"/>
          <w:szCs w:val="22"/>
        </w:rPr>
        <w:t xml:space="preserve"> phototherapy or PUVA. Currently, </w:t>
      </w:r>
      <w:proofErr w:type="spellStart"/>
      <w:r w:rsidRPr="00FA6CD0">
        <w:rPr>
          <w:rStyle w:val="normaltextrun"/>
          <w:rFonts w:ascii="Arial" w:eastAsiaTheme="majorEastAsia" w:hAnsi="Arial" w:cs="Arial"/>
          <w:sz w:val="22"/>
          <w:szCs w:val="22"/>
        </w:rPr>
        <w:t>Photonet</w:t>
      </w:r>
      <w:proofErr w:type="spellEnd"/>
      <w:r w:rsidRPr="00FA6CD0">
        <w:rPr>
          <w:rStyle w:val="normaltextrun"/>
          <w:rFonts w:ascii="Arial" w:eastAsiaTheme="majorEastAsia" w:hAnsi="Arial" w:cs="Arial"/>
          <w:sz w:val="22"/>
          <w:szCs w:val="22"/>
        </w:rPr>
        <w:t> advises offering yearly follow-up of all who have had &gt; 500 cumulative UVB treatments or &gt; 200 PUVA treatments. The </w:t>
      </w:r>
      <w:proofErr w:type="spellStart"/>
      <w:r w:rsidRPr="00FA6CD0">
        <w:rPr>
          <w:rStyle w:val="normaltextrun"/>
          <w:rFonts w:ascii="Arial" w:eastAsiaTheme="majorEastAsia" w:hAnsi="Arial" w:cs="Arial"/>
          <w:sz w:val="22"/>
          <w:szCs w:val="22"/>
        </w:rPr>
        <w:t>Photonet</w:t>
      </w:r>
      <w:proofErr w:type="spellEnd"/>
      <w:r w:rsidRPr="00FA6CD0">
        <w:rPr>
          <w:rStyle w:val="normaltextrun"/>
          <w:rFonts w:ascii="Arial" w:eastAsiaTheme="majorEastAsia" w:hAnsi="Arial" w:cs="Arial"/>
          <w:sz w:val="22"/>
          <w:szCs w:val="22"/>
        </w:rPr>
        <w:t> Network office will provide this. </w:t>
      </w:r>
      <w:r w:rsidRPr="00FA6CD0">
        <w:rPr>
          <w:rStyle w:val="eop"/>
          <w:rFonts w:ascii="Arial" w:hAnsi="Arial" w:cs="Arial"/>
          <w:sz w:val="22"/>
          <w:szCs w:val="22"/>
        </w:rPr>
        <w:t> </w:t>
      </w:r>
    </w:p>
    <w:p w14:paraId="2F36F7C6" w14:textId="77777777" w:rsidR="00FA6CD0" w:rsidRPr="00FA6CD0" w:rsidRDefault="00FA6CD0" w:rsidP="00FA6CD0">
      <w:pPr>
        <w:pStyle w:val="paragraph"/>
        <w:spacing w:before="0" w:beforeAutospacing="0" w:after="0" w:afterAutospacing="0"/>
        <w:ind w:left="720"/>
        <w:textAlignment w:val="baseline"/>
        <w:rPr>
          <w:rFonts w:ascii="Arial" w:hAnsi="Arial" w:cs="Arial"/>
          <w:sz w:val="22"/>
          <w:szCs w:val="22"/>
        </w:rPr>
      </w:pPr>
    </w:p>
    <w:p w14:paraId="6ACC3E5E" w14:textId="77777777" w:rsidR="00FA6CD0" w:rsidRDefault="00FA6CD0" w:rsidP="00FA6CD0">
      <w:pPr>
        <w:pStyle w:val="paragraph"/>
        <w:numPr>
          <w:ilvl w:val="0"/>
          <w:numId w:val="42"/>
        </w:numPr>
        <w:spacing w:before="0" w:beforeAutospacing="0" w:after="0" w:afterAutospacing="0"/>
        <w:textAlignment w:val="baseline"/>
        <w:rPr>
          <w:rStyle w:val="eop"/>
          <w:rFonts w:ascii="Arial" w:hAnsi="Arial" w:cs="Arial"/>
          <w:sz w:val="22"/>
          <w:szCs w:val="22"/>
        </w:rPr>
      </w:pPr>
      <w:r w:rsidRPr="00FA6CD0">
        <w:rPr>
          <w:rStyle w:val="normaltextrun"/>
          <w:rFonts w:ascii="Arial" w:eastAsiaTheme="majorEastAsia" w:hAnsi="Arial" w:cs="Arial"/>
          <w:sz w:val="22"/>
          <w:szCs w:val="22"/>
        </w:rPr>
        <w:t>There is a facility in </w:t>
      </w:r>
      <w:proofErr w:type="spellStart"/>
      <w:r w:rsidRPr="00FA6CD0">
        <w:rPr>
          <w:rStyle w:val="normaltextrun"/>
          <w:rFonts w:ascii="Arial" w:eastAsiaTheme="majorEastAsia" w:hAnsi="Arial" w:cs="Arial"/>
          <w:sz w:val="22"/>
          <w:szCs w:val="22"/>
        </w:rPr>
        <w:t>Photosys</w:t>
      </w:r>
      <w:proofErr w:type="spellEnd"/>
      <w:r w:rsidRPr="00FA6CD0">
        <w:rPr>
          <w:rStyle w:val="normaltextrun"/>
          <w:rFonts w:ascii="Arial" w:eastAsiaTheme="majorEastAsia" w:hAnsi="Arial" w:cs="Arial"/>
          <w:sz w:val="22"/>
          <w:szCs w:val="22"/>
        </w:rPr>
        <w:t> to “tag” individual patients who are considered at risk even if they do not fit the minimum </w:t>
      </w:r>
      <w:proofErr w:type="spellStart"/>
      <w:r w:rsidRPr="00FA6CD0">
        <w:rPr>
          <w:rStyle w:val="normaltextrun"/>
          <w:rFonts w:ascii="Arial" w:eastAsiaTheme="majorEastAsia" w:hAnsi="Arial" w:cs="Arial"/>
          <w:sz w:val="22"/>
          <w:szCs w:val="22"/>
        </w:rPr>
        <w:t>Photonet</w:t>
      </w:r>
      <w:proofErr w:type="spellEnd"/>
      <w:r w:rsidRPr="00FA6CD0">
        <w:rPr>
          <w:rStyle w:val="normaltextrun"/>
          <w:rFonts w:ascii="Arial" w:eastAsiaTheme="majorEastAsia" w:hAnsi="Arial" w:cs="Arial"/>
          <w:sz w:val="22"/>
          <w:szCs w:val="22"/>
        </w:rPr>
        <w:t> criteria for follow-up.   These patients will be included in the list provided by the </w:t>
      </w:r>
      <w:proofErr w:type="spellStart"/>
      <w:r w:rsidRPr="00FA6CD0">
        <w:rPr>
          <w:rStyle w:val="normaltextrun"/>
          <w:rFonts w:ascii="Arial" w:eastAsiaTheme="majorEastAsia" w:hAnsi="Arial" w:cs="Arial"/>
          <w:sz w:val="22"/>
          <w:szCs w:val="22"/>
        </w:rPr>
        <w:t>Photonet</w:t>
      </w:r>
      <w:proofErr w:type="spellEnd"/>
      <w:r w:rsidRPr="00FA6CD0">
        <w:rPr>
          <w:rStyle w:val="normaltextrun"/>
          <w:rFonts w:ascii="Arial" w:eastAsiaTheme="majorEastAsia" w:hAnsi="Arial" w:cs="Arial"/>
          <w:sz w:val="22"/>
          <w:szCs w:val="22"/>
        </w:rPr>
        <w:t> office.</w:t>
      </w:r>
      <w:r w:rsidRPr="00FA6CD0">
        <w:rPr>
          <w:rStyle w:val="eop"/>
          <w:rFonts w:ascii="Arial" w:hAnsi="Arial" w:cs="Arial"/>
          <w:sz w:val="22"/>
          <w:szCs w:val="22"/>
        </w:rPr>
        <w:t> </w:t>
      </w:r>
    </w:p>
    <w:p w14:paraId="38819B61" w14:textId="77777777" w:rsidR="00FA6CD0" w:rsidRPr="00FA6CD0" w:rsidRDefault="00FA6CD0" w:rsidP="00FA6CD0">
      <w:pPr>
        <w:pStyle w:val="paragraph"/>
        <w:spacing w:before="0" w:beforeAutospacing="0" w:after="0" w:afterAutospacing="0"/>
        <w:textAlignment w:val="baseline"/>
        <w:rPr>
          <w:rFonts w:ascii="Arial" w:hAnsi="Arial" w:cs="Arial"/>
          <w:sz w:val="22"/>
          <w:szCs w:val="22"/>
        </w:rPr>
      </w:pPr>
    </w:p>
    <w:p w14:paraId="5F329C32" w14:textId="77777777" w:rsidR="00FA6CD0" w:rsidRDefault="00FA6CD0" w:rsidP="00FA6CD0">
      <w:pPr>
        <w:pStyle w:val="paragraph"/>
        <w:numPr>
          <w:ilvl w:val="0"/>
          <w:numId w:val="42"/>
        </w:numPr>
        <w:spacing w:before="0" w:beforeAutospacing="0" w:after="0" w:afterAutospacing="0"/>
        <w:textAlignment w:val="baseline"/>
        <w:rPr>
          <w:rStyle w:val="eop"/>
          <w:rFonts w:ascii="Arial" w:hAnsi="Arial" w:cs="Arial"/>
          <w:sz w:val="22"/>
          <w:szCs w:val="22"/>
        </w:rPr>
      </w:pPr>
      <w:r w:rsidRPr="00FA6CD0">
        <w:rPr>
          <w:rStyle w:val="normaltextrun"/>
          <w:rFonts w:ascii="Arial" w:eastAsiaTheme="majorEastAsia" w:hAnsi="Arial" w:cs="Arial"/>
          <w:sz w:val="22"/>
          <w:szCs w:val="22"/>
        </w:rPr>
        <w:t>There is a facility in </w:t>
      </w:r>
      <w:proofErr w:type="spellStart"/>
      <w:r w:rsidRPr="00FA6CD0">
        <w:rPr>
          <w:rStyle w:val="normaltextrun"/>
          <w:rFonts w:ascii="Arial" w:eastAsiaTheme="majorEastAsia" w:hAnsi="Arial" w:cs="Arial"/>
          <w:sz w:val="22"/>
          <w:szCs w:val="22"/>
        </w:rPr>
        <w:t>Photosys</w:t>
      </w:r>
      <w:proofErr w:type="spellEnd"/>
      <w:r w:rsidRPr="00FA6CD0">
        <w:rPr>
          <w:rStyle w:val="normaltextrun"/>
          <w:rFonts w:ascii="Arial" w:eastAsiaTheme="majorEastAsia" w:hAnsi="Arial" w:cs="Arial"/>
          <w:sz w:val="22"/>
          <w:szCs w:val="22"/>
        </w:rPr>
        <w:t> to note withdrawal from annual skin surveillance at either patient or clinician request.  These patients will be removed from the list provided by the </w:t>
      </w:r>
      <w:proofErr w:type="spellStart"/>
      <w:r w:rsidRPr="00FA6CD0">
        <w:rPr>
          <w:rStyle w:val="normaltextrun"/>
          <w:rFonts w:ascii="Arial" w:eastAsiaTheme="majorEastAsia" w:hAnsi="Arial" w:cs="Arial"/>
          <w:sz w:val="22"/>
          <w:szCs w:val="22"/>
        </w:rPr>
        <w:t>Photonet</w:t>
      </w:r>
      <w:proofErr w:type="spellEnd"/>
      <w:r w:rsidRPr="00FA6CD0">
        <w:rPr>
          <w:rStyle w:val="normaltextrun"/>
          <w:rFonts w:ascii="Arial" w:eastAsiaTheme="majorEastAsia" w:hAnsi="Arial" w:cs="Arial"/>
          <w:sz w:val="22"/>
          <w:szCs w:val="22"/>
        </w:rPr>
        <w:t> office.</w:t>
      </w:r>
      <w:r w:rsidRPr="00FA6CD0">
        <w:rPr>
          <w:rStyle w:val="eop"/>
          <w:rFonts w:ascii="Arial" w:hAnsi="Arial" w:cs="Arial"/>
          <w:sz w:val="22"/>
          <w:szCs w:val="22"/>
        </w:rPr>
        <w:t> </w:t>
      </w:r>
    </w:p>
    <w:p w14:paraId="339F20B4" w14:textId="77777777" w:rsidR="00FA6CD0" w:rsidRPr="00FA6CD0" w:rsidRDefault="00FA6CD0" w:rsidP="00FA6CD0">
      <w:pPr>
        <w:pStyle w:val="paragraph"/>
        <w:spacing w:before="0" w:beforeAutospacing="0" w:after="0" w:afterAutospacing="0"/>
        <w:textAlignment w:val="baseline"/>
        <w:rPr>
          <w:rFonts w:ascii="Arial" w:hAnsi="Arial" w:cs="Arial"/>
          <w:sz w:val="22"/>
          <w:szCs w:val="22"/>
        </w:rPr>
      </w:pPr>
    </w:p>
    <w:p w14:paraId="7AB65A80" w14:textId="77777777" w:rsidR="00FA6CD0" w:rsidRDefault="00FA6CD0" w:rsidP="00FA6CD0">
      <w:pPr>
        <w:pStyle w:val="paragraph"/>
        <w:numPr>
          <w:ilvl w:val="0"/>
          <w:numId w:val="42"/>
        </w:numPr>
        <w:spacing w:before="0" w:beforeAutospacing="0" w:after="0" w:afterAutospacing="0"/>
        <w:textAlignment w:val="baseline"/>
        <w:rPr>
          <w:rStyle w:val="eop"/>
          <w:rFonts w:ascii="Arial" w:hAnsi="Arial" w:cs="Arial"/>
          <w:sz w:val="22"/>
          <w:szCs w:val="22"/>
        </w:rPr>
      </w:pPr>
      <w:r w:rsidRPr="00FA6CD0">
        <w:rPr>
          <w:rStyle w:val="normaltextrun"/>
          <w:rFonts w:ascii="Arial" w:eastAsiaTheme="majorEastAsia" w:hAnsi="Arial" w:cs="Arial"/>
          <w:sz w:val="22"/>
          <w:szCs w:val="22"/>
        </w:rPr>
        <w:t>Individual centres may decide to set more rigorous follow up standards for themselves: for example, a centre might, in the absence of long term (&gt; 25 years) follow up data for this treatment, decide to offer follow up to all who have received &gt; 300 NB-UVB treatments. </w:t>
      </w:r>
      <w:r w:rsidRPr="00FA6CD0">
        <w:rPr>
          <w:rStyle w:val="eop"/>
          <w:rFonts w:ascii="Arial" w:hAnsi="Arial" w:cs="Arial"/>
          <w:sz w:val="22"/>
          <w:szCs w:val="22"/>
        </w:rPr>
        <w:t> </w:t>
      </w:r>
    </w:p>
    <w:p w14:paraId="40BADAC9" w14:textId="77777777" w:rsidR="00FA6CD0" w:rsidRPr="00FA6CD0" w:rsidRDefault="00FA6CD0" w:rsidP="00FA6CD0">
      <w:pPr>
        <w:pStyle w:val="paragraph"/>
        <w:spacing w:before="0" w:beforeAutospacing="0" w:after="0" w:afterAutospacing="0"/>
        <w:textAlignment w:val="baseline"/>
        <w:rPr>
          <w:rFonts w:ascii="Arial" w:hAnsi="Arial" w:cs="Arial"/>
          <w:sz w:val="22"/>
          <w:szCs w:val="22"/>
        </w:rPr>
      </w:pPr>
    </w:p>
    <w:p w14:paraId="5B681547" w14:textId="77777777" w:rsidR="00FA6CD0" w:rsidRDefault="00FA6CD0" w:rsidP="00FA6CD0">
      <w:pPr>
        <w:pStyle w:val="paragraph"/>
        <w:numPr>
          <w:ilvl w:val="0"/>
          <w:numId w:val="42"/>
        </w:numPr>
        <w:spacing w:before="0" w:beforeAutospacing="0" w:after="0" w:afterAutospacing="0"/>
        <w:textAlignment w:val="baseline"/>
        <w:rPr>
          <w:rStyle w:val="eop"/>
          <w:rFonts w:ascii="Arial" w:hAnsi="Arial" w:cs="Arial"/>
          <w:sz w:val="22"/>
          <w:szCs w:val="22"/>
        </w:rPr>
      </w:pPr>
      <w:r w:rsidRPr="00FA6CD0">
        <w:rPr>
          <w:rStyle w:val="normaltextrun"/>
          <w:rFonts w:ascii="Arial" w:eastAsiaTheme="majorEastAsia" w:hAnsi="Arial" w:cs="Arial"/>
          <w:sz w:val="22"/>
          <w:szCs w:val="22"/>
        </w:rPr>
        <w:t>Send a letter to all patients offering a screening appointment (except when they have previously explicitly declined all future offers of follow up on the list). </w:t>
      </w:r>
      <w:r w:rsidRPr="00FA6CD0">
        <w:rPr>
          <w:rStyle w:val="eop"/>
          <w:rFonts w:ascii="Arial" w:hAnsi="Arial" w:cs="Arial"/>
          <w:sz w:val="22"/>
          <w:szCs w:val="22"/>
        </w:rPr>
        <w:t> </w:t>
      </w:r>
    </w:p>
    <w:p w14:paraId="430530D7" w14:textId="77777777" w:rsidR="00FA6CD0" w:rsidRPr="00FA6CD0" w:rsidRDefault="00FA6CD0" w:rsidP="00FA6CD0">
      <w:pPr>
        <w:pStyle w:val="paragraph"/>
        <w:spacing w:before="0" w:beforeAutospacing="0" w:after="0" w:afterAutospacing="0"/>
        <w:textAlignment w:val="baseline"/>
        <w:rPr>
          <w:rFonts w:ascii="Arial" w:hAnsi="Arial" w:cs="Arial"/>
          <w:sz w:val="22"/>
          <w:szCs w:val="22"/>
        </w:rPr>
      </w:pPr>
    </w:p>
    <w:p w14:paraId="392F7F19" w14:textId="77777777" w:rsidR="00FA6CD0" w:rsidRDefault="00FA6CD0" w:rsidP="00FA6CD0">
      <w:pPr>
        <w:pStyle w:val="paragraph"/>
        <w:numPr>
          <w:ilvl w:val="0"/>
          <w:numId w:val="42"/>
        </w:numPr>
        <w:spacing w:before="0" w:beforeAutospacing="0" w:after="0" w:afterAutospacing="0"/>
        <w:textAlignment w:val="baseline"/>
        <w:rPr>
          <w:rStyle w:val="eop"/>
          <w:rFonts w:ascii="Arial" w:hAnsi="Arial" w:cs="Arial"/>
          <w:sz w:val="22"/>
          <w:szCs w:val="22"/>
        </w:rPr>
      </w:pPr>
      <w:r w:rsidRPr="00FA6CD0">
        <w:rPr>
          <w:rStyle w:val="normaltextrun"/>
          <w:rFonts w:ascii="Arial" w:eastAsiaTheme="majorEastAsia" w:hAnsi="Arial" w:cs="Arial"/>
          <w:sz w:val="22"/>
          <w:szCs w:val="22"/>
        </w:rPr>
        <w:t>Each centre will have its own arrangements for follow-up clinics. Some will add patients at the end of existing clinics; others will arrange 1 or 2 “extra” clinics to accommodate these patients. </w:t>
      </w:r>
      <w:r w:rsidRPr="00FA6CD0">
        <w:rPr>
          <w:rStyle w:val="eop"/>
          <w:rFonts w:ascii="Arial" w:hAnsi="Arial" w:cs="Arial"/>
          <w:sz w:val="22"/>
          <w:szCs w:val="22"/>
        </w:rPr>
        <w:t> </w:t>
      </w:r>
    </w:p>
    <w:p w14:paraId="6E2BB77F" w14:textId="77777777" w:rsidR="00FA6CD0" w:rsidRPr="00FA6CD0" w:rsidRDefault="00FA6CD0" w:rsidP="00FA6CD0">
      <w:pPr>
        <w:pStyle w:val="paragraph"/>
        <w:spacing w:before="0" w:beforeAutospacing="0" w:after="0" w:afterAutospacing="0"/>
        <w:textAlignment w:val="baseline"/>
        <w:rPr>
          <w:rFonts w:ascii="Arial" w:hAnsi="Arial" w:cs="Arial"/>
          <w:sz w:val="22"/>
          <w:szCs w:val="22"/>
        </w:rPr>
      </w:pPr>
    </w:p>
    <w:p w14:paraId="1E2B860A" w14:textId="77777777" w:rsidR="00FA6CD0" w:rsidRDefault="00FA6CD0" w:rsidP="00FA6CD0">
      <w:pPr>
        <w:pStyle w:val="paragraph"/>
        <w:numPr>
          <w:ilvl w:val="0"/>
          <w:numId w:val="42"/>
        </w:numPr>
        <w:spacing w:before="0" w:beforeAutospacing="0" w:after="0" w:afterAutospacing="0"/>
        <w:textAlignment w:val="baseline"/>
        <w:rPr>
          <w:rStyle w:val="eop"/>
          <w:rFonts w:ascii="Arial" w:hAnsi="Arial" w:cs="Arial"/>
          <w:sz w:val="22"/>
          <w:szCs w:val="22"/>
        </w:rPr>
      </w:pPr>
      <w:r w:rsidRPr="00FA6CD0">
        <w:rPr>
          <w:rStyle w:val="normaltextrun"/>
          <w:rFonts w:ascii="Arial" w:eastAsiaTheme="majorEastAsia" w:hAnsi="Arial" w:cs="Arial"/>
          <w:sz w:val="22"/>
          <w:szCs w:val="22"/>
        </w:rPr>
        <w:t xml:space="preserve">Follow up assessment should include whole body skin examinations. However, the major purpose is to educate patients, and their GPs, that they are considered at probable (or, at least, possible) increased risk of skin cancer development </w:t>
      </w:r>
      <w:proofErr w:type="gramStart"/>
      <w:r w:rsidRPr="00FA6CD0">
        <w:rPr>
          <w:rStyle w:val="normaltextrun"/>
          <w:rFonts w:ascii="Arial" w:eastAsiaTheme="majorEastAsia" w:hAnsi="Arial" w:cs="Arial"/>
          <w:sz w:val="22"/>
          <w:szCs w:val="22"/>
        </w:rPr>
        <w:t>as a result of</w:t>
      </w:r>
      <w:proofErr w:type="gramEnd"/>
      <w:r w:rsidRPr="00FA6CD0">
        <w:rPr>
          <w:rStyle w:val="normaltextrun"/>
          <w:rFonts w:ascii="Arial" w:eastAsiaTheme="majorEastAsia" w:hAnsi="Arial" w:cs="Arial"/>
          <w:sz w:val="22"/>
          <w:szCs w:val="22"/>
        </w:rPr>
        <w:t xml:space="preserve"> their treatment. Patients should know that all skin cancers are curable if diagnosed early and that this is the reason for alerting them to the need to seek advice early if they are unsure about any skin lesions</w:t>
      </w:r>
      <w:r>
        <w:rPr>
          <w:rStyle w:val="normaltextrun"/>
          <w:rFonts w:ascii="Arial" w:eastAsiaTheme="majorEastAsia" w:hAnsi="Arial" w:cs="Arial"/>
          <w:sz w:val="22"/>
          <w:szCs w:val="22"/>
        </w:rPr>
        <w:t>.</w:t>
      </w:r>
      <w:r w:rsidRPr="00FA6CD0">
        <w:rPr>
          <w:rStyle w:val="eop"/>
          <w:rFonts w:ascii="Arial" w:hAnsi="Arial" w:cs="Arial"/>
          <w:sz w:val="22"/>
          <w:szCs w:val="22"/>
        </w:rPr>
        <w:t> </w:t>
      </w:r>
    </w:p>
    <w:p w14:paraId="06C1EDB3" w14:textId="77777777" w:rsidR="00FA6CD0" w:rsidRPr="00FA6CD0" w:rsidRDefault="00FA6CD0" w:rsidP="00FA6CD0">
      <w:pPr>
        <w:pStyle w:val="paragraph"/>
        <w:spacing w:before="0" w:beforeAutospacing="0" w:after="0" w:afterAutospacing="0"/>
        <w:textAlignment w:val="baseline"/>
        <w:rPr>
          <w:rFonts w:ascii="Arial" w:hAnsi="Arial" w:cs="Arial"/>
          <w:sz w:val="22"/>
          <w:szCs w:val="22"/>
        </w:rPr>
      </w:pPr>
    </w:p>
    <w:p w14:paraId="58C8AB1E" w14:textId="77777777" w:rsidR="00FA6CD0" w:rsidRDefault="00FA6CD0" w:rsidP="00FA6CD0">
      <w:pPr>
        <w:pStyle w:val="paragraph"/>
        <w:numPr>
          <w:ilvl w:val="0"/>
          <w:numId w:val="42"/>
        </w:numPr>
        <w:spacing w:before="0" w:beforeAutospacing="0" w:after="0" w:afterAutospacing="0"/>
        <w:textAlignment w:val="baseline"/>
        <w:rPr>
          <w:rStyle w:val="eop"/>
          <w:rFonts w:ascii="Arial" w:hAnsi="Arial" w:cs="Arial"/>
          <w:sz w:val="22"/>
          <w:szCs w:val="22"/>
        </w:rPr>
      </w:pPr>
      <w:r w:rsidRPr="00FA6CD0">
        <w:rPr>
          <w:rStyle w:val="normaltextrun"/>
          <w:rFonts w:ascii="Arial" w:eastAsiaTheme="majorEastAsia" w:hAnsi="Arial" w:cs="Arial"/>
          <w:sz w:val="22"/>
          <w:szCs w:val="22"/>
        </w:rPr>
        <w:t>Each centre will ensure </w:t>
      </w:r>
      <w:proofErr w:type="spellStart"/>
      <w:r w:rsidRPr="00FA6CD0">
        <w:rPr>
          <w:rStyle w:val="normaltextrun"/>
          <w:rFonts w:ascii="Arial" w:eastAsiaTheme="majorEastAsia" w:hAnsi="Arial" w:cs="Arial"/>
          <w:sz w:val="22"/>
          <w:szCs w:val="22"/>
        </w:rPr>
        <w:t>Photosys</w:t>
      </w:r>
      <w:proofErr w:type="spellEnd"/>
      <w:r w:rsidRPr="00FA6CD0">
        <w:rPr>
          <w:rStyle w:val="normaltextrun"/>
          <w:rFonts w:ascii="Arial" w:eastAsiaTheme="majorEastAsia" w:hAnsi="Arial" w:cs="Arial"/>
          <w:sz w:val="22"/>
          <w:szCs w:val="22"/>
        </w:rPr>
        <w:t> is updated to capture </w:t>
      </w:r>
      <w:proofErr w:type="gramStart"/>
      <w:r w:rsidRPr="00FA6CD0">
        <w:rPr>
          <w:rStyle w:val="normaltextrun"/>
          <w:rFonts w:ascii="Arial" w:eastAsiaTheme="majorEastAsia" w:hAnsi="Arial" w:cs="Arial"/>
          <w:sz w:val="22"/>
          <w:szCs w:val="22"/>
        </w:rPr>
        <w:t>that patients</w:t>
      </w:r>
      <w:proofErr w:type="gramEnd"/>
      <w:r w:rsidRPr="00FA6CD0">
        <w:rPr>
          <w:rStyle w:val="normaltextrun"/>
          <w:rFonts w:ascii="Arial" w:eastAsiaTheme="majorEastAsia" w:hAnsi="Arial" w:cs="Arial"/>
          <w:sz w:val="22"/>
          <w:szCs w:val="22"/>
        </w:rPr>
        <w:t> have been offered annual skin review.</w:t>
      </w:r>
      <w:r w:rsidRPr="00FA6CD0">
        <w:rPr>
          <w:rStyle w:val="eop"/>
          <w:rFonts w:ascii="Arial" w:hAnsi="Arial" w:cs="Arial"/>
          <w:sz w:val="22"/>
          <w:szCs w:val="22"/>
        </w:rPr>
        <w:t> </w:t>
      </w:r>
    </w:p>
    <w:p w14:paraId="2559757E" w14:textId="77777777" w:rsidR="00FA6CD0" w:rsidRPr="00FA6CD0" w:rsidRDefault="00FA6CD0" w:rsidP="00FA6CD0">
      <w:pPr>
        <w:pStyle w:val="paragraph"/>
        <w:spacing w:before="0" w:beforeAutospacing="0" w:after="0" w:afterAutospacing="0"/>
        <w:textAlignment w:val="baseline"/>
        <w:rPr>
          <w:rFonts w:ascii="Arial" w:hAnsi="Arial" w:cs="Arial"/>
          <w:sz w:val="22"/>
          <w:szCs w:val="22"/>
        </w:rPr>
      </w:pPr>
    </w:p>
    <w:p w14:paraId="73FD2335" w14:textId="77777777" w:rsidR="00FA6CD0" w:rsidRPr="00FA6CD0" w:rsidRDefault="00FA6CD0" w:rsidP="00FA6CD0">
      <w:pPr>
        <w:pStyle w:val="paragraph"/>
        <w:numPr>
          <w:ilvl w:val="0"/>
          <w:numId w:val="42"/>
        </w:numPr>
        <w:spacing w:before="0" w:beforeAutospacing="0" w:after="0" w:afterAutospacing="0"/>
        <w:textAlignment w:val="baseline"/>
        <w:rPr>
          <w:rFonts w:ascii="Arial" w:hAnsi="Arial" w:cs="Arial"/>
          <w:sz w:val="22"/>
          <w:szCs w:val="22"/>
        </w:rPr>
      </w:pPr>
      <w:r w:rsidRPr="00FA6CD0">
        <w:rPr>
          <w:rStyle w:val="normaltextrun"/>
          <w:rFonts w:ascii="Arial" w:eastAsiaTheme="majorEastAsia" w:hAnsi="Arial" w:cs="Arial"/>
          <w:color w:val="000000"/>
          <w:sz w:val="22"/>
          <w:szCs w:val="22"/>
        </w:rPr>
        <w:t>The phototherapy centre where last treatments were performed holds responsibility for following up with the patient. If the patient has moved out-of-area, it is suggested that the treatment centre write to both the patient and their new local Dermatology department - highlighting the need for skin cancer review. If the new Dermatology department agree to take over responsibility for yearly skin cancer review the patient’s treatment centre should be changed on </w:t>
      </w:r>
      <w:proofErr w:type="spellStart"/>
      <w:r w:rsidRPr="00FA6CD0">
        <w:rPr>
          <w:rStyle w:val="normaltextrun"/>
          <w:rFonts w:ascii="Arial" w:eastAsiaTheme="majorEastAsia" w:hAnsi="Arial" w:cs="Arial"/>
          <w:color w:val="000000"/>
          <w:sz w:val="22"/>
          <w:szCs w:val="22"/>
        </w:rPr>
        <w:t>Photosys</w:t>
      </w:r>
      <w:proofErr w:type="spellEnd"/>
      <w:r w:rsidRPr="00FA6CD0">
        <w:rPr>
          <w:rStyle w:val="normaltextrun"/>
          <w:rFonts w:ascii="Arial" w:eastAsiaTheme="majorEastAsia" w:hAnsi="Arial" w:cs="Arial"/>
          <w:color w:val="000000"/>
          <w:sz w:val="22"/>
          <w:szCs w:val="22"/>
        </w:rPr>
        <w:t>.</w:t>
      </w:r>
      <w:r w:rsidRPr="00FA6CD0">
        <w:rPr>
          <w:rStyle w:val="eop"/>
          <w:rFonts w:ascii="Arial" w:hAnsi="Arial" w:cs="Arial"/>
          <w:color w:val="000000"/>
          <w:sz w:val="22"/>
          <w:szCs w:val="22"/>
        </w:rPr>
        <w:t> </w:t>
      </w:r>
    </w:p>
    <w:p w14:paraId="513CB08C" w14:textId="77777777" w:rsidR="00FA6CD0" w:rsidRPr="00FA6CD0" w:rsidRDefault="00FA6CD0" w:rsidP="00FA6CD0">
      <w:pPr>
        <w:pStyle w:val="paragraph"/>
        <w:spacing w:before="0" w:beforeAutospacing="0" w:after="0" w:afterAutospacing="0"/>
        <w:textAlignment w:val="baseline"/>
        <w:rPr>
          <w:rFonts w:ascii="Arial" w:hAnsi="Arial" w:cs="Arial"/>
          <w:sz w:val="22"/>
          <w:szCs w:val="22"/>
        </w:rPr>
      </w:pPr>
    </w:p>
    <w:p w14:paraId="204DD449" w14:textId="77777777" w:rsidR="006909A7" w:rsidRPr="006909A7" w:rsidRDefault="006909A7" w:rsidP="00FA6CD0">
      <w:pPr>
        <w:spacing w:after="0" w:line="240" w:lineRule="auto"/>
        <w:ind w:left="709" w:hanging="709"/>
        <w:jc w:val="both"/>
        <w:rPr>
          <w:rFonts w:ascii="Arial" w:hAnsi="Arial" w:cs="Arial"/>
        </w:rPr>
      </w:pPr>
    </w:p>
    <w:p w14:paraId="64D5BDCC" w14:textId="77777777" w:rsidR="006909A7" w:rsidRPr="006909A7" w:rsidRDefault="006909A7" w:rsidP="006909A7">
      <w:pPr>
        <w:spacing w:after="0"/>
        <w:jc w:val="both"/>
        <w:rPr>
          <w:rFonts w:ascii="Arial" w:hAnsi="Arial" w:cs="Arial"/>
        </w:rPr>
      </w:pPr>
    </w:p>
    <w:p w14:paraId="76DF2DAC" w14:textId="77777777" w:rsidR="006909A7" w:rsidRPr="006909A7" w:rsidRDefault="006909A7" w:rsidP="006909A7">
      <w:pPr>
        <w:jc w:val="both"/>
        <w:rPr>
          <w:rFonts w:ascii="Arial" w:hAnsi="Arial" w:cs="Arial"/>
        </w:rPr>
      </w:pPr>
    </w:p>
    <w:p w14:paraId="6AE81545" w14:textId="77777777" w:rsidR="00510DAF" w:rsidRDefault="00510DAF">
      <w:pPr>
        <w:rPr>
          <w:rFonts w:ascii="Arial" w:hAnsi="Arial" w:cs="Arial"/>
        </w:rPr>
      </w:pPr>
      <w:r>
        <w:rPr>
          <w:rFonts w:ascii="Arial" w:hAnsi="Arial" w:cs="Arial"/>
        </w:rPr>
        <w:br w:type="page"/>
      </w:r>
    </w:p>
    <w:p w14:paraId="6484E695" w14:textId="77777777" w:rsidR="00510DAF" w:rsidRDefault="00510DAF" w:rsidP="00510DAF">
      <w:pPr>
        <w:pStyle w:val="Heading2"/>
        <w:pBdr>
          <w:top w:val="single" w:sz="4" w:space="0" w:color="auto"/>
          <w:left w:val="single" w:sz="4" w:space="4" w:color="auto"/>
          <w:bottom w:val="single" w:sz="4" w:space="1" w:color="auto"/>
          <w:right w:val="single" w:sz="4" w:space="4" w:color="auto"/>
        </w:pBdr>
        <w:jc w:val="center"/>
        <w:rPr>
          <w:szCs w:val="24"/>
        </w:rPr>
      </w:pPr>
      <w:r>
        <w:rPr>
          <w:szCs w:val="24"/>
        </w:rPr>
        <w:lastRenderedPageBreak/>
        <w:t xml:space="preserve">APPENDIX TO </w:t>
      </w:r>
      <w:r w:rsidRPr="009055C3">
        <w:rPr>
          <w:szCs w:val="24"/>
        </w:rPr>
        <w:t xml:space="preserve">TREATMENT PROTOCOL No. </w:t>
      </w:r>
      <w:r>
        <w:rPr>
          <w:szCs w:val="24"/>
        </w:rPr>
        <w:t xml:space="preserve">17   </w:t>
      </w:r>
    </w:p>
    <w:p w14:paraId="598EDF55" w14:textId="77777777" w:rsidR="00510DAF" w:rsidRDefault="00510DAF" w:rsidP="00510DAF">
      <w:pPr>
        <w:pStyle w:val="Heading2"/>
        <w:pBdr>
          <w:top w:val="single" w:sz="4" w:space="0" w:color="auto"/>
          <w:left w:val="single" w:sz="4" w:space="4" w:color="auto"/>
          <w:bottom w:val="single" w:sz="4" w:space="1" w:color="auto"/>
          <w:right w:val="single" w:sz="4" w:space="4" w:color="auto"/>
        </w:pBdr>
        <w:jc w:val="center"/>
        <w:rPr>
          <w:szCs w:val="24"/>
        </w:rPr>
      </w:pPr>
      <w:r>
        <w:rPr>
          <w:szCs w:val="24"/>
        </w:rPr>
        <w:t>SUGGESTED ACTION LEVEL CUMULATIVE LIFETIME</w:t>
      </w:r>
    </w:p>
    <w:p w14:paraId="591AADB9" w14:textId="77777777" w:rsidR="00510DAF" w:rsidRDefault="00510DAF" w:rsidP="00510DAF">
      <w:pPr>
        <w:pStyle w:val="Heading2"/>
        <w:pBdr>
          <w:top w:val="single" w:sz="4" w:space="0" w:color="auto"/>
          <w:left w:val="single" w:sz="4" w:space="4" w:color="auto"/>
          <w:bottom w:val="single" w:sz="4" w:space="1" w:color="auto"/>
          <w:right w:val="single" w:sz="4" w:space="4" w:color="auto"/>
        </w:pBdr>
        <w:jc w:val="center"/>
        <w:rPr>
          <w:rFonts w:cs="Arial"/>
          <w:b w:val="0"/>
          <w:bCs/>
        </w:rPr>
      </w:pPr>
      <w:r>
        <w:rPr>
          <w:szCs w:val="24"/>
        </w:rPr>
        <w:t xml:space="preserve">NUMBER OF NARROW-BAND UVB EXPOSURES                                                                            </w:t>
      </w:r>
    </w:p>
    <w:p w14:paraId="6F8776FC" w14:textId="77777777" w:rsidR="00510DAF" w:rsidRPr="00510DAF" w:rsidRDefault="00510DAF" w:rsidP="00510DAF">
      <w:pPr>
        <w:pStyle w:val="BodyText"/>
        <w:ind w:left="0" w:firstLine="0"/>
        <w:jc w:val="both"/>
        <w:rPr>
          <w:rFonts w:cs="Arial"/>
          <w:sz w:val="16"/>
          <w:szCs w:val="16"/>
        </w:rPr>
      </w:pPr>
    </w:p>
    <w:p w14:paraId="3AEC8726" w14:textId="77777777" w:rsidR="00510DAF" w:rsidRPr="00510DAF" w:rsidRDefault="00510DAF" w:rsidP="00510DAF">
      <w:pPr>
        <w:pStyle w:val="BodyText"/>
        <w:ind w:left="0" w:firstLine="0"/>
        <w:jc w:val="both"/>
        <w:rPr>
          <w:rFonts w:cs="Arial"/>
        </w:rPr>
      </w:pPr>
      <w:r w:rsidRPr="00510DAF">
        <w:rPr>
          <w:rFonts w:cs="Arial"/>
        </w:rPr>
        <w:t xml:space="preserve">The term “ceiling dose/exposure” is often used but perhaps, wrongly, implies that this is an absolute maximum number of exposures, hence the choice of phrase “action level” here.  This is to imply </w:t>
      </w:r>
      <w:proofErr w:type="gramStart"/>
      <w:r w:rsidRPr="00510DAF">
        <w:rPr>
          <w:rFonts w:cs="Arial"/>
        </w:rPr>
        <w:t>a number of</w:t>
      </w:r>
      <w:proofErr w:type="gramEnd"/>
      <w:r w:rsidRPr="00510DAF">
        <w:rPr>
          <w:rFonts w:cs="Arial"/>
        </w:rPr>
        <w:t xml:space="preserve"> exposures at which careful consideration should always be given as to whether or not further treatments should be given but not an absolute limit.</w:t>
      </w:r>
    </w:p>
    <w:p w14:paraId="1F09A256" w14:textId="77777777" w:rsidR="00510DAF" w:rsidRPr="00510DAF" w:rsidRDefault="00510DAF" w:rsidP="00510DAF">
      <w:pPr>
        <w:pStyle w:val="BodyText"/>
        <w:tabs>
          <w:tab w:val="left" w:pos="7256"/>
        </w:tabs>
        <w:rPr>
          <w:rFonts w:cs="Arial"/>
        </w:rPr>
      </w:pPr>
      <w:r>
        <w:rPr>
          <w:rFonts w:cs="Arial"/>
        </w:rPr>
        <w:tab/>
      </w:r>
      <w:r>
        <w:rPr>
          <w:rFonts w:cs="Arial"/>
        </w:rPr>
        <w:tab/>
      </w:r>
    </w:p>
    <w:p w14:paraId="4FA57570" w14:textId="77777777" w:rsidR="00510DAF" w:rsidRPr="00510DAF" w:rsidRDefault="00510DAF" w:rsidP="00510DAF">
      <w:pPr>
        <w:spacing w:after="0" w:line="240" w:lineRule="auto"/>
        <w:jc w:val="both"/>
        <w:rPr>
          <w:rFonts w:ascii="Arial" w:hAnsi="Arial" w:cs="Arial"/>
        </w:rPr>
      </w:pPr>
      <w:r w:rsidRPr="00510DAF">
        <w:rPr>
          <w:rFonts w:ascii="Arial" w:hAnsi="Arial" w:cs="Arial"/>
        </w:rPr>
        <w:t>Guidance on such an action level is difficult to issue in the absence of adequate human data about the carcinogenic risk of narrow-band UVB. Two studies, one of very small numbers of patients,</w:t>
      </w:r>
      <w:r w:rsidRPr="00510DAF">
        <w:rPr>
          <w:rFonts w:ascii="Arial" w:hAnsi="Arial" w:cs="Arial"/>
          <w:vertAlign w:val="superscript"/>
        </w:rPr>
        <w:t>1</w:t>
      </w:r>
      <w:r w:rsidRPr="00510DAF">
        <w:rPr>
          <w:rFonts w:ascii="Arial" w:hAnsi="Arial" w:cs="Arial"/>
        </w:rPr>
        <w:t xml:space="preserve"> and the other of greater numbers</w:t>
      </w:r>
      <w:r w:rsidRPr="00510DAF">
        <w:rPr>
          <w:rFonts w:ascii="Arial" w:hAnsi="Arial" w:cs="Arial"/>
          <w:b/>
        </w:rPr>
        <w:t xml:space="preserve"> </w:t>
      </w:r>
      <w:r w:rsidRPr="00510DAF">
        <w:rPr>
          <w:rFonts w:ascii="Arial" w:hAnsi="Arial" w:cs="Arial"/>
        </w:rPr>
        <w:t>(but of patients who had received only small to moderate numbers of treatments and limited follow-up),</w:t>
      </w:r>
      <w:r w:rsidRPr="00510DAF">
        <w:rPr>
          <w:rFonts w:ascii="Arial" w:hAnsi="Arial" w:cs="Arial"/>
          <w:vertAlign w:val="superscript"/>
        </w:rPr>
        <w:t>2</w:t>
      </w:r>
      <w:r w:rsidR="002221F7">
        <w:rPr>
          <w:rFonts w:ascii="Arial" w:hAnsi="Arial" w:cs="Arial"/>
          <w:vertAlign w:val="superscript"/>
        </w:rPr>
        <w:t>,3</w:t>
      </w:r>
      <w:r w:rsidRPr="00510DAF">
        <w:rPr>
          <w:rFonts w:ascii="Arial" w:hAnsi="Arial" w:cs="Arial"/>
        </w:rPr>
        <w:t xml:space="preserve"> have not detected any definite increased risk of skin cancer likely to be attributable to narrow-band UVB. Few studies addressing the issue of possible carcinogenicity of broad-band UVB have been conducted but the overall impression has been that any increased risk of skin cancer is low.</w:t>
      </w:r>
      <w:r w:rsidR="00962465">
        <w:rPr>
          <w:rFonts w:ascii="Arial" w:hAnsi="Arial" w:cs="Arial"/>
          <w:vertAlign w:val="superscript"/>
        </w:rPr>
        <w:t>4</w:t>
      </w:r>
      <w:r w:rsidRPr="00510DAF">
        <w:rPr>
          <w:rFonts w:ascii="Arial" w:hAnsi="Arial" w:cs="Arial"/>
        </w:rPr>
        <w:t xml:space="preserve"> This was borne out by a recent study of risk of non-melanoma skin cancer attributable to UVB (predominantly broad-band) in the North American PUVA follow-up study cohort.</w:t>
      </w:r>
      <w:r w:rsidR="00962465">
        <w:rPr>
          <w:rFonts w:ascii="Arial" w:hAnsi="Arial" w:cs="Arial"/>
          <w:vertAlign w:val="superscript"/>
        </w:rPr>
        <w:t>5</w:t>
      </w:r>
      <w:r w:rsidRPr="00510DAF">
        <w:rPr>
          <w:rFonts w:ascii="Arial" w:hAnsi="Arial" w:cs="Arial"/>
        </w:rPr>
        <w:t xml:space="preserve"> The adjusted (taking into account known risk factors including PUVA exposure) incidence rate ratio for squamous cell carcinoma for &gt;300 vs. &lt;300 UVB treatments was estimated at only 1.37 (95% CI 1.03 to 1.83). Whether or not the risk with narrow-band UVB is lower or higher than with broad-band UVB is not known.</w:t>
      </w:r>
    </w:p>
    <w:p w14:paraId="19972C5F" w14:textId="77777777" w:rsidR="00510DAF" w:rsidRPr="00510DAF" w:rsidRDefault="00510DAF" w:rsidP="00510DAF">
      <w:pPr>
        <w:spacing w:after="0" w:line="240" w:lineRule="auto"/>
        <w:ind w:firstLine="720"/>
        <w:jc w:val="both"/>
        <w:rPr>
          <w:rFonts w:ascii="Arial" w:hAnsi="Arial" w:cs="Arial"/>
          <w:sz w:val="16"/>
          <w:szCs w:val="16"/>
        </w:rPr>
      </w:pPr>
    </w:p>
    <w:p w14:paraId="578DF474" w14:textId="77777777" w:rsidR="00510DAF" w:rsidRPr="00510DAF" w:rsidRDefault="00510DAF" w:rsidP="00510DAF">
      <w:pPr>
        <w:spacing w:after="0" w:line="240" w:lineRule="auto"/>
        <w:jc w:val="both"/>
        <w:rPr>
          <w:rFonts w:ascii="Arial" w:hAnsi="Arial" w:cs="Arial"/>
        </w:rPr>
      </w:pPr>
      <w:r w:rsidRPr="00510DAF">
        <w:rPr>
          <w:rFonts w:ascii="Arial" w:hAnsi="Arial" w:cs="Arial"/>
        </w:rPr>
        <w:t xml:space="preserve">It has been estimated, based on the </w:t>
      </w:r>
      <w:r w:rsidRPr="00510DAF">
        <w:rPr>
          <w:rFonts w:ascii="Arial" w:hAnsi="Arial" w:cs="Arial"/>
          <w:i/>
        </w:rPr>
        <w:t>assumption</w:t>
      </w:r>
      <w:r w:rsidRPr="00510DAF">
        <w:rPr>
          <w:rFonts w:ascii="Arial" w:hAnsi="Arial" w:cs="Arial"/>
        </w:rPr>
        <w:t xml:space="preserve"> that NB-UVB is as carcinogenic as sunlight, that 1000 treatments, with one treatment course a year, to whole-body (face unshielded during treatment) would lead to a lifetime relative risk of non-melanoma skin cancer of 2.</w:t>
      </w:r>
      <w:r w:rsidR="00962465">
        <w:rPr>
          <w:rFonts w:ascii="Arial" w:hAnsi="Arial" w:cs="Arial"/>
          <w:vertAlign w:val="superscript"/>
        </w:rPr>
        <w:t>6</w:t>
      </w:r>
      <w:r w:rsidRPr="00510DAF">
        <w:rPr>
          <w:rFonts w:ascii="Arial" w:hAnsi="Arial" w:cs="Arial"/>
        </w:rPr>
        <w:t xml:space="preserve"> The letter in which these estimates were presented considered that a “risk-taker” would accept a relative risk of 2 (i.e. an increase in lifetime risk to 2 in 100 vs. 1 in 100; ISD Scotland National Statistics give prevalence of non-melanoma skin cancers as 0.9%). Recent British </w:t>
      </w:r>
      <w:proofErr w:type="spellStart"/>
      <w:r w:rsidRPr="00510DAF">
        <w:rPr>
          <w:rFonts w:ascii="Arial" w:hAnsi="Arial" w:cs="Arial"/>
        </w:rPr>
        <w:t>Photodermatology</w:t>
      </w:r>
      <w:proofErr w:type="spellEnd"/>
      <w:r w:rsidRPr="00510DAF">
        <w:rPr>
          <w:rFonts w:ascii="Arial" w:hAnsi="Arial" w:cs="Arial"/>
        </w:rPr>
        <w:t xml:space="preserve"> Group guidelines using the same estimates suggested that 450 treatments might be a reasonable ceiling dose for whole-body treatment (with the corresponding number for treatments with face-shielded of &gt;1000 treatments)</w:t>
      </w:r>
      <w:r w:rsidR="00962465">
        <w:rPr>
          <w:rFonts w:ascii="Arial" w:hAnsi="Arial" w:cs="Arial"/>
          <w:vertAlign w:val="superscript"/>
        </w:rPr>
        <w:t>6</w:t>
      </w:r>
      <w:r w:rsidRPr="00510DAF">
        <w:rPr>
          <w:rFonts w:ascii="Arial" w:hAnsi="Arial" w:cs="Arial"/>
        </w:rPr>
        <w:t xml:space="preserve"> based on the assumption of an “average” attitude to risk.</w:t>
      </w:r>
      <w:r w:rsidR="00962465">
        <w:rPr>
          <w:rFonts w:ascii="Arial" w:hAnsi="Arial" w:cs="Arial"/>
          <w:vertAlign w:val="superscript"/>
        </w:rPr>
        <w:t>7</w:t>
      </w:r>
      <w:r w:rsidRPr="00510DAF">
        <w:rPr>
          <w:rFonts w:ascii="Arial" w:hAnsi="Arial" w:cs="Arial"/>
        </w:rPr>
        <w:t xml:space="preserve"> Such an average attitude to risk was conservatively taken as acceptance of a relative risk no higher than 1.5 (i.e. accepting an increase in chance of getting a non-melanoma skin cancer from 2 in 200 to 3 in 200). </w:t>
      </w:r>
    </w:p>
    <w:p w14:paraId="7BE7EBF7" w14:textId="77777777" w:rsidR="00510DAF" w:rsidRPr="00510DAF" w:rsidRDefault="00510DAF" w:rsidP="00510DAF">
      <w:pPr>
        <w:spacing w:after="0" w:line="240" w:lineRule="auto"/>
        <w:jc w:val="both"/>
        <w:rPr>
          <w:rFonts w:ascii="Arial" w:hAnsi="Arial" w:cs="Arial"/>
          <w:sz w:val="16"/>
          <w:szCs w:val="16"/>
        </w:rPr>
      </w:pPr>
    </w:p>
    <w:p w14:paraId="0B545D2B" w14:textId="77777777" w:rsidR="00510DAF" w:rsidRPr="00510DAF" w:rsidRDefault="00510DAF" w:rsidP="00510DAF">
      <w:pPr>
        <w:spacing w:after="0" w:line="240" w:lineRule="auto"/>
        <w:jc w:val="both"/>
        <w:rPr>
          <w:rFonts w:ascii="Arial" w:hAnsi="Arial" w:cs="Arial"/>
        </w:rPr>
      </w:pPr>
      <w:proofErr w:type="gramStart"/>
      <w:r w:rsidRPr="00510DAF">
        <w:rPr>
          <w:rFonts w:ascii="Arial" w:hAnsi="Arial" w:cs="Arial"/>
        </w:rPr>
        <w:t>On the basis of</w:t>
      </w:r>
      <w:proofErr w:type="gramEnd"/>
      <w:r w:rsidRPr="00510DAF">
        <w:rPr>
          <w:rFonts w:ascii="Arial" w:hAnsi="Arial" w:cs="Arial"/>
        </w:rPr>
        <w:t xml:space="preserve"> this limited evidence </w:t>
      </w:r>
      <w:r w:rsidRPr="00510DAF">
        <w:rPr>
          <w:rFonts w:ascii="Arial" w:hAnsi="Arial" w:cs="Arial"/>
          <w:b/>
        </w:rPr>
        <w:t>500 treatments</w:t>
      </w:r>
      <w:r w:rsidRPr="00510DAF">
        <w:rPr>
          <w:rFonts w:ascii="Arial" w:hAnsi="Arial" w:cs="Arial"/>
        </w:rPr>
        <w:t xml:space="preserve"> would seem to be an appropriate, cautious, action level cumulative number of exposures. This is </w:t>
      </w:r>
      <w:r w:rsidRPr="00510DAF">
        <w:rPr>
          <w:rFonts w:ascii="Arial" w:hAnsi="Arial" w:cs="Arial"/>
          <w:b/>
        </w:rPr>
        <w:t>not</w:t>
      </w:r>
      <w:r w:rsidRPr="00510DAF">
        <w:rPr>
          <w:rFonts w:ascii="Arial" w:hAnsi="Arial" w:cs="Arial"/>
        </w:rPr>
        <w:t xml:space="preserve"> a lifetime </w:t>
      </w:r>
      <w:r w:rsidRPr="00510DAF">
        <w:rPr>
          <w:rFonts w:ascii="Arial" w:hAnsi="Arial" w:cs="Arial"/>
          <w:b/>
        </w:rPr>
        <w:t>limit</w:t>
      </w:r>
      <w:r w:rsidRPr="00510DAF">
        <w:rPr>
          <w:rFonts w:ascii="Arial" w:hAnsi="Arial" w:cs="Arial"/>
        </w:rPr>
        <w:t xml:space="preserve"> but a guide as to the cumulative exposure after which particularly careful consideration should be given to the possible risks of NB-UVB versus the risks of alternatives.</w:t>
      </w:r>
    </w:p>
    <w:p w14:paraId="3E86E69B" w14:textId="77777777" w:rsidR="00510DAF" w:rsidRPr="00510DAF" w:rsidRDefault="00510DAF" w:rsidP="00510DAF">
      <w:pPr>
        <w:spacing w:after="0" w:line="240" w:lineRule="auto"/>
        <w:jc w:val="both"/>
        <w:rPr>
          <w:rFonts w:ascii="Arial" w:hAnsi="Arial" w:cs="Arial"/>
          <w:sz w:val="16"/>
          <w:szCs w:val="16"/>
        </w:rPr>
      </w:pPr>
    </w:p>
    <w:p w14:paraId="584993AF" w14:textId="77777777" w:rsidR="00510DAF" w:rsidRPr="009758C5" w:rsidRDefault="00510DAF" w:rsidP="00510DAF">
      <w:pPr>
        <w:spacing w:after="0" w:line="240" w:lineRule="auto"/>
        <w:jc w:val="both"/>
        <w:rPr>
          <w:rFonts w:ascii="Arial" w:hAnsi="Arial" w:cs="Arial"/>
          <w:sz w:val="18"/>
          <w:szCs w:val="18"/>
          <w:u w:val="single"/>
        </w:rPr>
      </w:pPr>
      <w:r w:rsidRPr="009758C5">
        <w:rPr>
          <w:rFonts w:ascii="Arial" w:hAnsi="Arial" w:cs="Arial"/>
          <w:sz w:val="18"/>
          <w:szCs w:val="18"/>
          <w:u w:val="single"/>
        </w:rPr>
        <w:t>References</w:t>
      </w:r>
    </w:p>
    <w:p w14:paraId="19B39670" w14:textId="77777777" w:rsidR="00510DAF" w:rsidRPr="009758C5" w:rsidRDefault="00510DAF" w:rsidP="009758C5">
      <w:pPr>
        <w:numPr>
          <w:ilvl w:val="1"/>
          <w:numId w:val="19"/>
        </w:numPr>
        <w:tabs>
          <w:tab w:val="clear" w:pos="1080"/>
          <w:tab w:val="num" w:pos="284"/>
        </w:tabs>
        <w:spacing w:after="0" w:line="240" w:lineRule="auto"/>
        <w:ind w:left="284" w:right="-46" w:hanging="284"/>
        <w:jc w:val="both"/>
        <w:rPr>
          <w:rFonts w:ascii="Arial" w:hAnsi="Arial" w:cs="Arial"/>
          <w:sz w:val="18"/>
          <w:szCs w:val="18"/>
        </w:rPr>
      </w:pPr>
      <w:proofErr w:type="spellStart"/>
      <w:r w:rsidRPr="009758C5">
        <w:rPr>
          <w:rFonts w:ascii="Arial" w:hAnsi="Arial" w:cs="Arial"/>
          <w:sz w:val="18"/>
          <w:szCs w:val="18"/>
        </w:rPr>
        <w:t>Weischer</w:t>
      </w:r>
      <w:proofErr w:type="spellEnd"/>
      <w:r w:rsidRPr="009758C5">
        <w:rPr>
          <w:rFonts w:ascii="Arial" w:hAnsi="Arial" w:cs="Arial"/>
          <w:sz w:val="18"/>
          <w:szCs w:val="18"/>
        </w:rPr>
        <w:t xml:space="preserve"> M, Blum A, Eberhard F et al. No evidence for increased skin cancer risk in psoriasis patients treated with broadband or narrowband UVB phototherapy: a first retrospective study. </w:t>
      </w:r>
      <w:r w:rsidRPr="009758C5">
        <w:rPr>
          <w:rFonts w:ascii="Arial" w:hAnsi="Arial" w:cs="Arial"/>
          <w:i/>
          <w:sz w:val="18"/>
          <w:szCs w:val="18"/>
        </w:rPr>
        <w:t xml:space="preserve">Acta </w:t>
      </w:r>
      <w:proofErr w:type="spellStart"/>
      <w:r w:rsidRPr="009758C5">
        <w:rPr>
          <w:rFonts w:ascii="Arial" w:hAnsi="Arial" w:cs="Arial"/>
          <w:i/>
          <w:sz w:val="18"/>
          <w:szCs w:val="18"/>
        </w:rPr>
        <w:t>Derm</w:t>
      </w:r>
      <w:proofErr w:type="spellEnd"/>
      <w:r w:rsidRPr="009758C5">
        <w:rPr>
          <w:rFonts w:ascii="Arial" w:hAnsi="Arial" w:cs="Arial"/>
          <w:i/>
          <w:sz w:val="18"/>
          <w:szCs w:val="18"/>
        </w:rPr>
        <w:t xml:space="preserve"> </w:t>
      </w:r>
      <w:proofErr w:type="spellStart"/>
      <w:r w:rsidRPr="009758C5">
        <w:rPr>
          <w:rFonts w:ascii="Arial" w:hAnsi="Arial" w:cs="Arial"/>
          <w:i/>
          <w:sz w:val="18"/>
          <w:szCs w:val="18"/>
        </w:rPr>
        <w:t>Venereol</w:t>
      </w:r>
      <w:proofErr w:type="spellEnd"/>
      <w:r w:rsidRPr="009758C5">
        <w:rPr>
          <w:rFonts w:ascii="Arial" w:hAnsi="Arial" w:cs="Arial"/>
          <w:sz w:val="18"/>
          <w:szCs w:val="18"/>
        </w:rPr>
        <w:t xml:space="preserve"> 2004; </w:t>
      </w:r>
      <w:r w:rsidRPr="009758C5">
        <w:rPr>
          <w:rFonts w:ascii="Arial" w:hAnsi="Arial" w:cs="Arial"/>
          <w:b/>
          <w:sz w:val="18"/>
          <w:szCs w:val="18"/>
        </w:rPr>
        <w:t>84</w:t>
      </w:r>
      <w:r w:rsidRPr="009758C5">
        <w:rPr>
          <w:rFonts w:ascii="Arial" w:hAnsi="Arial" w:cs="Arial"/>
          <w:sz w:val="18"/>
          <w:szCs w:val="18"/>
        </w:rPr>
        <w:t>: 370-4.</w:t>
      </w:r>
    </w:p>
    <w:p w14:paraId="199F15D0" w14:textId="77777777" w:rsidR="00510DAF" w:rsidRPr="009758C5" w:rsidRDefault="00510DAF" w:rsidP="009758C5">
      <w:pPr>
        <w:numPr>
          <w:ilvl w:val="1"/>
          <w:numId w:val="19"/>
        </w:numPr>
        <w:tabs>
          <w:tab w:val="clear" w:pos="1080"/>
          <w:tab w:val="num" w:pos="284"/>
        </w:tabs>
        <w:spacing w:after="0" w:line="240" w:lineRule="auto"/>
        <w:ind w:left="284" w:right="-46" w:hanging="284"/>
        <w:jc w:val="both"/>
        <w:rPr>
          <w:rFonts w:ascii="Arial" w:hAnsi="Arial" w:cs="Arial"/>
          <w:sz w:val="18"/>
          <w:szCs w:val="18"/>
        </w:rPr>
      </w:pPr>
      <w:r w:rsidRPr="009758C5">
        <w:rPr>
          <w:rFonts w:ascii="Arial" w:hAnsi="Arial" w:cs="Arial"/>
          <w:sz w:val="18"/>
          <w:szCs w:val="18"/>
        </w:rPr>
        <w:t xml:space="preserve">Man I, Crombie IK, Dawe RS et al. The photocarcinogenic risk of narrowband UVB (TL-01) phototherapy: early follow-up data. </w:t>
      </w:r>
      <w:r w:rsidRPr="009758C5">
        <w:rPr>
          <w:rFonts w:ascii="Arial" w:hAnsi="Arial" w:cs="Arial"/>
          <w:i/>
          <w:sz w:val="18"/>
          <w:szCs w:val="18"/>
        </w:rPr>
        <w:t>Br J Dermatol</w:t>
      </w:r>
      <w:r w:rsidRPr="009758C5">
        <w:rPr>
          <w:rFonts w:ascii="Arial" w:hAnsi="Arial" w:cs="Arial"/>
          <w:sz w:val="18"/>
          <w:szCs w:val="18"/>
        </w:rPr>
        <w:t xml:space="preserve"> 2005; </w:t>
      </w:r>
      <w:r w:rsidRPr="009758C5">
        <w:rPr>
          <w:rFonts w:ascii="Arial" w:hAnsi="Arial" w:cs="Arial"/>
          <w:b/>
          <w:sz w:val="18"/>
          <w:szCs w:val="18"/>
        </w:rPr>
        <w:t>152</w:t>
      </w:r>
      <w:r w:rsidRPr="009758C5">
        <w:rPr>
          <w:rFonts w:ascii="Arial" w:hAnsi="Arial" w:cs="Arial"/>
          <w:sz w:val="18"/>
          <w:szCs w:val="18"/>
        </w:rPr>
        <w:t>: 755-7.</w:t>
      </w:r>
    </w:p>
    <w:p w14:paraId="07149F36" w14:textId="77777777" w:rsidR="002221F7" w:rsidRPr="009758C5" w:rsidRDefault="00962465" w:rsidP="009758C5">
      <w:pPr>
        <w:numPr>
          <w:ilvl w:val="1"/>
          <w:numId w:val="19"/>
        </w:numPr>
        <w:tabs>
          <w:tab w:val="clear" w:pos="1080"/>
          <w:tab w:val="num" w:pos="284"/>
        </w:tabs>
        <w:spacing w:after="0" w:line="240" w:lineRule="auto"/>
        <w:ind w:left="284" w:right="-46" w:hanging="284"/>
        <w:jc w:val="both"/>
        <w:rPr>
          <w:rFonts w:ascii="Arial" w:hAnsi="Arial" w:cs="Arial"/>
          <w:sz w:val="18"/>
          <w:szCs w:val="18"/>
        </w:rPr>
      </w:pPr>
      <w:r w:rsidRPr="009758C5">
        <w:rPr>
          <w:rFonts w:ascii="Arial" w:hAnsi="Arial" w:cs="Arial"/>
          <w:sz w:val="18"/>
          <w:szCs w:val="18"/>
        </w:rPr>
        <w:t xml:space="preserve">Hearn RM, Kerr AC, Rahim KF et al.  Incidence of skin cancers in 3867 patients treated with narrow-band ultraviolet B phototherapy.  </w:t>
      </w:r>
      <w:r w:rsidRPr="009758C5">
        <w:rPr>
          <w:rFonts w:ascii="Arial" w:hAnsi="Arial" w:cs="Arial"/>
          <w:i/>
          <w:sz w:val="18"/>
          <w:szCs w:val="18"/>
        </w:rPr>
        <w:t xml:space="preserve">Br J Dermatol 2008; </w:t>
      </w:r>
      <w:r w:rsidR="00182EB1" w:rsidRPr="009758C5">
        <w:rPr>
          <w:rFonts w:ascii="Arial" w:hAnsi="Arial" w:cs="Arial"/>
          <w:b/>
          <w:i/>
          <w:sz w:val="18"/>
          <w:szCs w:val="18"/>
        </w:rPr>
        <w:t>159</w:t>
      </w:r>
      <w:r w:rsidRPr="009758C5">
        <w:rPr>
          <w:rFonts w:ascii="Arial" w:hAnsi="Arial" w:cs="Arial"/>
          <w:i/>
          <w:sz w:val="18"/>
          <w:szCs w:val="18"/>
        </w:rPr>
        <w:t>: 931-5</w:t>
      </w:r>
    </w:p>
    <w:p w14:paraId="3D2C9B81" w14:textId="77777777" w:rsidR="009758C5" w:rsidRPr="009758C5" w:rsidRDefault="009758C5" w:rsidP="009758C5">
      <w:pPr>
        <w:numPr>
          <w:ilvl w:val="1"/>
          <w:numId w:val="19"/>
        </w:numPr>
        <w:tabs>
          <w:tab w:val="clear" w:pos="1080"/>
          <w:tab w:val="num" w:pos="284"/>
        </w:tabs>
        <w:spacing w:after="0" w:line="240" w:lineRule="auto"/>
        <w:ind w:left="284" w:right="-46" w:hanging="284"/>
        <w:jc w:val="both"/>
        <w:rPr>
          <w:rFonts w:ascii="Arial" w:hAnsi="Arial" w:cs="Arial"/>
          <w:sz w:val="18"/>
          <w:szCs w:val="18"/>
        </w:rPr>
      </w:pPr>
      <w:proofErr w:type="spellStart"/>
      <w:r w:rsidRPr="009758C5">
        <w:rPr>
          <w:rFonts w:ascii="Arial" w:hAnsi="Arial" w:cs="Arial"/>
          <w:sz w:val="18"/>
          <w:szCs w:val="18"/>
        </w:rPr>
        <w:t>Studniberg</w:t>
      </w:r>
      <w:proofErr w:type="spellEnd"/>
      <w:r w:rsidRPr="009758C5">
        <w:rPr>
          <w:rFonts w:ascii="Arial" w:hAnsi="Arial" w:cs="Arial"/>
          <w:sz w:val="18"/>
          <w:szCs w:val="18"/>
        </w:rPr>
        <w:t xml:space="preserve"> HM, Weller P. PUVA, UVB, psoriasis, and nonmelanoma skin cancer. </w:t>
      </w:r>
      <w:r w:rsidRPr="009758C5">
        <w:rPr>
          <w:rFonts w:ascii="Arial" w:hAnsi="Arial" w:cs="Arial"/>
          <w:i/>
          <w:sz w:val="18"/>
          <w:szCs w:val="18"/>
        </w:rPr>
        <w:t xml:space="preserve">J Am </w:t>
      </w:r>
      <w:proofErr w:type="spellStart"/>
      <w:r w:rsidRPr="009758C5">
        <w:rPr>
          <w:rFonts w:ascii="Arial" w:hAnsi="Arial" w:cs="Arial"/>
          <w:i/>
          <w:sz w:val="18"/>
          <w:szCs w:val="18"/>
        </w:rPr>
        <w:t>Acad</w:t>
      </w:r>
      <w:proofErr w:type="spellEnd"/>
      <w:r w:rsidRPr="009758C5">
        <w:rPr>
          <w:rFonts w:ascii="Arial" w:hAnsi="Arial" w:cs="Arial"/>
          <w:i/>
          <w:sz w:val="18"/>
          <w:szCs w:val="18"/>
        </w:rPr>
        <w:t xml:space="preserve"> Dermatol</w:t>
      </w:r>
      <w:r w:rsidRPr="009758C5">
        <w:rPr>
          <w:rFonts w:ascii="Arial" w:hAnsi="Arial" w:cs="Arial"/>
          <w:sz w:val="18"/>
          <w:szCs w:val="18"/>
        </w:rPr>
        <w:t xml:space="preserve"> 1993; </w:t>
      </w:r>
      <w:r w:rsidRPr="009758C5">
        <w:rPr>
          <w:rFonts w:ascii="Arial" w:hAnsi="Arial" w:cs="Arial"/>
          <w:b/>
          <w:sz w:val="18"/>
          <w:szCs w:val="18"/>
        </w:rPr>
        <w:t>29</w:t>
      </w:r>
      <w:r w:rsidRPr="009758C5">
        <w:rPr>
          <w:rFonts w:ascii="Arial" w:hAnsi="Arial" w:cs="Arial"/>
          <w:sz w:val="18"/>
          <w:szCs w:val="18"/>
        </w:rPr>
        <w:t>: 1013-22.</w:t>
      </w:r>
    </w:p>
    <w:p w14:paraId="7356893D" w14:textId="77777777" w:rsidR="009758C5" w:rsidRPr="009758C5" w:rsidRDefault="009758C5" w:rsidP="009758C5">
      <w:pPr>
        <w:numPr>
          <w:ilvl w:val="1"/>
          <w:numId w:val="19"/>
        </w:numPr>
        <w:tabs>
          <w:tab w:val="clear" w:pos="1080"/>
          <w:tab w:val="num" w:pos="284"/>
        </w:tabs>
        <w:spacing w:after="0" w:line="240" w:lineRule="auto"/>
        <w:ind w:left="284" w:right="-46" w:hanging="284"/>
        <w:jc w:val="both"/>
        <w:rPr>
          <w:rFonts w:ascii="Arial" w:hAnsi="Arial" w:cs="Arial"/>
          <w:sz w:val="18"/>
          <w:szCs w:val="18"/>
        </w:rPr>
      </w:pPr>
      <w:r w:rsidRPr="009758C5">
        <w:rPr>
          <w:rFonts w:ascii="Arial" w:hAnsi="Arial" w:cs="Arial"/>
          <w:sz w:val="18"/>
          <w:szCs w:val="18"/>
        </w:rPr>
        <w:t xml:space="preserve">Lim JL, Stern RS. High levels of ultraviolet B exposure increase the risk of non-melanoma skin cancer in psoralen and ultraviolet A-treated patients. </w:t>
      </w:r>
      <w:r w:rsidRPr="009758C5">
        <w:rPr>
          <w:rFonts w:ascii="Arial" w:hAnsi="Arial" w:cs="Arial"/>
          <w:i/>
          <w:sz w:val="18"/>
          <w:szCs w:val="18"/>
        </w:rPr>
        <w:t>J Invest Dermatol</w:t>
      </w:r>
      <w:r w:rsidRPr="009758C5">
        <w:rPr>
          <w:rFonts w:ascii="Arial" w:hAnsi="Arial" w:cs="Arial"/>
          <w:sz w:val="18"/>
          <w:szCs w:val="18"/>
        </w:rPr>
        <w:t xml:space="preserve"> 2005; </w:t>
      </w:r>
      <w:r w:rsidRPr="009758C5">
        <w:rPr>
          <w:rFonts w:ascii="Arial" w:hAnsi="Arial" w:cs="Arial"/>
          <w:b/>
          <w:sz w:val="18"/>
          <w:szCs w:val="18"/>
        </w:rPr>
        <w:t>124</w:t>
      </w:r>
      <w:r w:rsidRPr="009758C5">
        <w:rPr>
          <w:rFonts w:ascii="Arial" w:hAnsi="Arial" w:cs="Arial"/>
          <w:sz w:val="18"/>
          <w:szCs w:val="18"/>
        </w:rPr>
        <w:t>: 505-13.</w:t>
      </w:r>
    </w:p>
    <w:p w14:paraId="59DBE025" w14:textId="77777777" w:rsidR="002221F7" w:rsidRPr="009758C5" w:rsidRDefault="009758C5" w:rsidP="009758C5">
      <w:pPr>
        <w:numPr>
          <w:ilvl w:val="1"/>
          <w:numId w:val="19"/>
        </w:numPr>
        <w:tabs>
          <w:tab w:val="clear" w:pos="1080"/>
          <w:tab w:val="num" w:pos="284"/>
        </w:tabs>
        <w:spacing w:after="0" w:line="240" w:lineRule="auto"/>
        <w:ind w:left="284" w:right="-46" w:hanging="284"/>
        <w:jc w:val="both"/>
        <w:rPr>
          <w:rFonts w:ascii="Arial" w:hAnsi="Arial" w:cs="Arial"/>
          <w:sz w:val="18"/>
          <w:szCs w:val="18"/>
        </w:rPr>
      </w:pPr>
      <w:proofErr w:type="spellStart"/>
      <w:r w:rsidRPr="009758C5">
        <w:rPr>
          <w:rFonts w:ascii="Arial" w:hAnsi="Arial" w:cs="Arial"/>
          <w:sz w:val="18"/>
          <w:szCs w:val="18"/>
        </w:rPr>
        <w:t>Diffey</w:t>
      </w:r>
      <w:proofErr w:type="spellEnd"/>
      <w:r w:rsidRPr="009758C5">
        <w:rPr>
          <w:rFonts w:ascii="Arial" w:hAnsi="Arial" w:cs="Arial"/>
          <w:sz w:val="18"/>
          <w:szCs w:val="18"/>
        </w:rPr>
        <w:t xml:space="preserve"> BL. Factors affecting the choice of a ceiling on the number of exposures with TL01 ultraviolet B phototherapy. </w:t>
      </w:r>
      <w:r w:rsidRPr="009758C5">
        <w:rPr>
          <w:rFonts w:ascii="Arial" w:hAnsi="Arial" w:cs="Arial"/>
          <w:i/>
          <w:sz w:val="18"/>
          <w:szCs w:val="18"/>
        </w:rPr>
        <w:t>Br J Dermatol</w:t>
      </w:r>
      <w:r w:rsidRPr="009758C5">
        <w:rPr>
          <w:rFonts w:ascii="Arial" w:hAnsi="Arial" w:cs="Arial"/>
          <w:sz w:val="18"/>
          <w:szCs w:val="18"/>
        </w:rPr>
        <w:t xml:space="preserve"> 2003; </w:t>
      </w:r>
      <w:r w:rsidRPr="009758C5">
        <w:rPr>
          <w:rFonts w:ascii="Arial" w:hAnsi="Arial" w:cs="Arial"/>
          <w:b/>
          <w:sz w:val="18"/>
          <w:szCs w:val="18"/>
        </w:rPr>
        <w:t>149</w:t>
      </w:r>
      <w:r w:rsidRPr="009758C5">
        <w:rPr>
          <w:rFonts w:ascii="Arial" w:hAnsi="Arial" w:cs="Arial"/>
          <w:sz w:val="18"/>
          <w:szCs w:val="18"/>
        </w:rPr>
        <w:t>: 428-30.</w:t>
      </w:r>
    </w:p>
    <w:p w14:paraId="6332D65D" w14:textId="33F7C4D5" w:rsidR="00A002AA" w:rsidRDefault="00182EB1" w:rsidP="009758C5">
      <w:pPr>
        <w:pStyle w:val="ListParagraph"/>
        <w:numPr>
          <w:ilvl w:val="1"/>
          <w:numId w:val="19"/>
        </w:numPr>
        <w:tabs>
          <w:tab w:val="num" w:pos="284"/>
        </w:tabs>
        <w:spacing w:line="240" w:lineRule="auto"/>
        <w:ind w:left="284" w:right="-46" w:hanging="284"/>
        <w:jc w:val="both"/>
        <w:rPr>
          <w:rFonts w:ascii="Arial" w:hAnsi="Arial" w:cs="Arial"/>
          <w:sz w:val="18"/>
          <w:szCs w:val="18"/>
        </w:rPr>
      </w:pPr>
      <w:r w:rsidRPr="009758C5">
        <w:rPr>
          <w:rFonts w:ascii="Arial" w:hAnsi="Arial" w:cs="Arial"/>
          <w:sz w:val="18"/>
          <w:szCs w:val="18"/>
        </w:rPr>
        <w:t xml:space="preserve">Ibbotson SH, Bilsland D, Cox NH et al. An update and guidance on narrowband ultraviolet B phototherapy: a British </w:t>
      </w:r>
      <w:proofErr w:type="spellStart"/>
      <w:r w:rsidRPr="009758C5">
        <w:rPr>
          <w:rFonts w:ascii="Arial" w:hAnsi="Arial" w:cs="Arial"/>
          <w:sz w:val="18"/>
          <w:szCs w:val="18"/>
        </w:rPr>
        <w:t>Photodermatology</w:t>
      </w:r>
      <w:proofErr w:type="spellEnd"/>
      <w:r w:rsidRPr="009758C5">
        <w:rPr>
          <w:rFonts w:ascii="Arial" w:hAnsi="Arial" w:cs="Arial"/>
          <w:sz w:val="18"/>
          <w:szCs w:val="18"/>
        </w:rPr>
        <w:t xml:space="preserve"> Group Workshop Report. </w:t>
      </w:r>
      <w:r w:rsidRPr="009758C5">
        <w:rPr>
          <w:rFonts w:ascii="Arial" w:hAnsi="Arial" w:cs="Arial"/>
          <w:i/>
          <w:sz w:val="18"/>
          <w:szCs w:val="18"/>
        </w:rPr>
        <w:t>Br J Dermatol</w:t>
      </w:r>
      <w:r w:rsidRPr="009758C5">
        <w:rPr>
          <w:rFonts w:ascii="Arial" w:hAnsi="Arial" w:cs="Arial"/>
          <w:sz w:val="18"/>
          <w:szCs w:val="18"/>
        </w:rPr>
        <w:t xml:space="preserve"> 2004; </w:t>
      </w:r>
      <w:r w:rsidRPr="009758C5">
        <w:rPr>
          <w:rFonts w:ascii="Arial" w:hAnsi="Arial" w:cs="Arial"/>
          <w:b/>
          <w:sz w:val="18"/>
          <w:szCs w:val="18"/>
        </w:rPr>
        <w:t>151</w:t>
      </w:r>
      <w:r w:rsidRPr="009758C5">
        <w:rPr>
          <w:rFonts w:ascii="Arial" w:hAnsi="Arial" w:cs="Arial"/>
          <w:sz w:val="18"/>
          <w:szCs w:val="18"/>
        </w:rPr>
        <w:t>: 283-97.</w:t>
      </w:r>
    </w:p>
    <w:p w14:paraId="21DC224F" w14:textId="77777777" w:rsidR="005F6B68" w:rsidRPr="00DF3122" w:rsidRDefault="005F6B68" w:rsidP="005F6B68">
      <w:pPr>
        <w:spacing w:after="0" w:line="240" w:lineRule="auto"/>
        <w:outlineLvl w:val="0"/>
        <w:rPr>
          <w:rFonts w:ascii="Arial" w:eastAsiaTheme="minorEastAsia" w:hAnsi="Arial" w:cs="Arial"/>
          <w:color w:val="000000" w:themeColor="text1"/>
          <w:lang w:eastAsia="en-GB"/>
        </w:rPr>
      </w:pPr>
      <w:r w:rsidRPr="00DF3122">
        <w:rPr>
          <w:rFonts w:ascii="Arial" w:hAnsi="Arial" w:cs="Arial"/>
          <w:color w:val="000000" w:themeColor="text1"/>
        </w:rPr>
        <w:br w:type="page"/>
      </w:r>
    </w:p>
    <w:p w14:paraId="0F25092C" w14:textId="395E1C1C" w:rsidR="005F6B68" w:rsidRPr="00DF3122" w:rsidRDefault="005F6B68" w:rsidP="005F6B68">
      <w:pPr>
        <w:pStyle w:val="Heading2"/>
        <w:pBdr>
          <w:top w:val="single" w:sz="4" w:space="0" w:color="auto"/>
          <w:left w:val="single" w:sz="4" w:space="4" w:color="auto"/>
          <w:bottom w:val="single" w:sz="4" w:space="1" w:color="auto"/>
          <w:right w:val="single" w:sz="4" w:space="4" w:color="auto"/>
        </w:pBdr>
        <w:jc w:val="center"/>
        <w:rPr>
          <w:color w:val="000000" w:themeColor="text1"/>
          <w:szCs w:val="24"/>
        </w:rPr>
      </w:pPr>
      <w:r w:rsidRPr="00DF3122">
        <w:rPr>
          <w:color w:val="000000" w:themeColor="text1"/>
          <w:szCs w:val="24"/>
        </w:rPr>
        <w:lastRenderedPageBreak/>
        <w:t>TREATMENT PROTOCOL No. 1</w:t>
      </w:r>
      <w:r w:rsidR="00432C93">
        <w:rPr>
          <w:color w:val="000000" w:themeColor="text1"/>
          <w:szCs w:val="24"/>
        </w:rPr>
        <w:t>8</w:t>
      </w:r>
      <w:r w:rsidRPr="00DF3122">
        <w:rPr>
          <w:color w:val="000000" w:themeColor="text1"/>
          <w:szCs w:val="24"/>
        </w:rPr>
        <w:t xml:space="preserve"> </w:t>
      </w:r>
    </w:p>
    <w:p w14:paraId="1ADD8C44" w14:textId="59576C87" w:rsidR="005F6B68" w:rsidRPr="00DF3122" w:rsidRDefault="005F6B68" w:rsidP="005F6B68">
      <w:pPr>
        <w:pStyle w:val="Heading2"/>
        <w:pBdr>
          <w:top w:val="single" w:sz="4" w:space="0" w:color="auto"/>
          <w:left w:val="single" w:sz="4" w:space="4" w:color="auto"/>
          <w:bottom w:val="single" w:sz="4" w:space="1" w:color="auto"/>
          <w:right w:val="single" w:sz="4" w:space="4" w:color="auto"/>
        </w:pBdr>
        <w:jc w:val="center"/>
        <w:rPr>
          <w:rFonts w:cs="Arial"/>
          <w:b w:val="0"/>
          <w:bCs/>
          <w:color w:val="000000" w:themeColor="text1"/>
        </w:rPr>
      </w:pPr>
      <w:r w:rsidRPr="00DF3122">
        <w:rPr>
          <w:color w:val="000000" w:themeColor="text1"/>
        </w:rPr>
        <w:t>GUIDANCE ON PSORALEN DOSING FOR ORAL PUVA TREATMENT</w:t>
      </w:r>
    </w:p>
    <w:p w14:paraId="146C95DA" w14:textId="77777777" w:rsidR="005F6B68" w:rsidRPr="00DF3122" w:rsidRDefault="005F6B68" w:rsidP="005F6B68">
      <w:pPr>
        <w:spacing w:after="0" w:line="240" w:lineRule="auto"/>
        <w:outlineLvl w:val="0"/>
        <w:rPr>
          <w:rFonts w:ascii="Arial" w:eastAsiaTheme="minorEastAsia" w:hAnsi="Arial" w:cs="Arial"/>
          <w:color w:val="000000" w:themeColor="text1"/>
          <w:lang w:eastAsia="en-GB"/>
        </w:rPr>
      </w:pPr>
    </w:p>
    <w:p w14:paraId="32161093" w14:textId="151CFEED" w:rsidR="005F6B68" w:rsidRPr="00DF3122" w:rsidRDefault="005F6B68" w:rsidP="005F6B68">
      <w:pPr>
        <w:spacing w:after="0" w:line="240" w:lineRule="auto"/>
        <w:outlineLvl w:val="0"/>
        <w:rPr>
          <w:rFonts w:ascii="Arial" w:hAnsi="Arial" w:cs="Arial"/>
          <w:b/>
          <w:color w:val="000000" w:themeColor="text1"/>
          <w:u w:val="single"/>
        </w:rPr>
      </w:pPr>
      <w:r w:rsidRPr="00DF3122">
        <w:rPr>
          <w:rFonts w:ascii="Arial" w:hAnsi="Arial" w:cs="Arial"/>
          <w:color w:val="000000" w:themeColor="text1"/>
        </w:rPr>
        <w:t>There are two main methods that an individual phototherapy unit may wish to use for determining the dose of psoralen to be given to a patient undergoing oral PUVA (whole body or localised area) treatment for the first time. If a patient has received PUVA before then, unless there has been a major change in body weight, or addition of an enzyme inducing drug, that usually requires an increase in psoralen dose, that patient should be prescribed the same dose as for the last course.</w:t>
      </w:r>
    </w:p>
    <w:p w14:paraId="1386AD46" w14:textId="77777777" w:rsidR="005F6B68" w:rsidRPr="00DF3122" w:rsidRDefault="005F6B68" w:rsidP="005F6B68">
      <w:pPr>
        <w:pStyle w:val="Default"/>
        <w:spacing w:line="276" w:lineRule="auto"/>
        <w:jc w:val="both"/>
        <w:rPr>
          <w:rFonts w:ascii="Arial" w:hAnsi="Arial" w:cs="Arial"/>
          <w:color w:val="000000" w:themeColor="text1"/>
          <w:sz w:val="22"/>
          <w:szCs w:val="22"/>
        </w:rPr>
      </w:pPr>
    </w:p>
    <w:p w14:paraId="30B2100D" w14:textId="77777777" w:rsidR="005F6B68" w:rsidRPr="00DF3122" w:rsidRDefault="005F6B68" w:rsidP="005F6B68">
      <w:pPr>
        <w:pStyle w:val="Default"/>
        <w:spacing w:line="276" w:lineRule="auto"/>
        <w:jc w:val="both"/>
        <w:rPr>
          <w:rFonts w:ascii="Arial" w:hAnsi="Arial" w:cs="Arial"/>
          <w:color w:val="000000" w:themeColor="text1"/>
          <w:sz w:val="22"/>
          <w:szCs w:val="22"/>
        </w:rPr>
      </w:pPr>
      <w:r w:rsidRPr="00DF3122">
        <w:rPr>
          <w:rFonts w:ascii="Arial" w:hAnsi="Arial" w:cs="Arial"/>
          <w:color w:val="000000" w:themeColor="text1"/>
          <w:sz w:val="22"/>
          <w:szCs w:val="22"/>
        </w:rPr>
        <w:t>The first method is to use solely the weight of the patient as follows:</w:t>
      </w:r>
    </w:p>
    <w:p w14:paraId="3A1E9059" w14:textId="77777777" w:rsidR="005F6B68" w:rsidRPr="00DF3122" w:rsidRDefault="005F6B68" w:rsidP="005F6B68">
      <w:pPr>
        <w:pStyle w:val="Default"/>
        <w:numPr>
          <w:ilvl w:val="0"/>
          <w:numId w:val="45"/>
        </w:numPr>
        <w:spacing w:line="276" w:lineRule="auto"/>
        <w:jc w:val="both"/>
        <w:rPr>
          <w:rFonts w:ascii="Arial" w:hAnsi="Arial" w:cs="Arial"/>
          <w:color w:val="000000" w:themeColor="text1"/>
          <w:sz w:val="22"/>
          <w:szCs w:val="22"/>
        </w:rPr>
      </w:pPr>
      <w:r w:rsidRPr="00DF3122">
        <w:rPr>
          <w:rFonts w:ascii="Arial" w:hAnsi="Arial" w:cs="Arial"/>
          <w:color w:val="000000" w:themeColor="text1"/>
          <w:sz w:val="22"/>
          <w:szCs w:val="22"/>
        </w:rPr>
        <w:t xml:space="preserve">0.6 mg/Kg body weight for 8-MOP </w:t>
      </w:r>
    </w:p>
    <w:p w14:paraId="41948711" w14:textId="77777777" w:rsidR="005F6B68" w:rsidRPr="00DF3122" w:rsidRDefault="005F6B68" w:rsidP="005F6B68">
      <w:pPr>
        <w:pStyle w:val="Default"/>
        <w:numPr>
          <w:ilvl w:val="0"/>
          <w:numId w:val="45"/>
        </w:numPr>
        <w:spacing w:line="276" w:lineRule="auto"/>
        <w:jc w:val="both"/>
        <w:rPr>
          <w:rFonts w:ascii="Arial" w:hAnsi="Arial" w:cs="Arial"/>
          <w:color w:val="000000" w:themeColor="text1"/>
          <w:sz w:val="22"/>
          <w:szCs w:val="22"/>
        </w:rPr>
      </w:pPr>
      <w:r w:rsidRPr="00DF3122">
        <w:rPr>
          <w:rFonts w:ascii="Arial" w:hAnsi="Arial" w:cs="Arial"/>
          <w:color w:val="000000" w:themeColor="text1"/>
          <w:sz w:val="22"/>
          <w:szCs w:val="22"/>
        </w:rPr>
        <w:t>or 1.2 mg/Kg for 5-MOP</w:t>
      </w:r>
    </w:p>
    <w:p w14:paraId="7A0E5DC1" w14:textId="77777777" w:rsidR="005F6B68" w:rsidRPr="00DF3122" w:rsidRDefault="005F6B68" w:rsidP="005F6B68">
      <w:pPr>
        <w:pStyle w:val="Default"/>
        <w:spacing w:line="276" w:lineRule="auto"/>
        <w:jc w:val="both"/>
        <w:rPr>
          <w:rFonts w:ascii="Arial" w:hAnsi="Arial" w:cs="Arial"/>
          <w:color w:val="000000" w:themeColor="text1"/>
          <w:sz w:val="22"/>
          <w:szCs w:val="22"/>
        </w:rPr>
      </w:pPr>
    </w:p>
    <w:p w14:paraId="142FB95D" w14:textId="77777777" w:rsidR="005F6B68" w:rsidRPr="00DF3122" w:rsidRDefault="005F6B68" w:rsidP="005F6B68">
      <w:pPr>
        <w:pStyle w:val="Default"/>
        <w:spacing w:line="276" w:lineRule="auto"/>
        <w:jc w:val="both"/>
        <w:rPr>
          <w:rFonts w:ascii="Arial" w:hAnsi="Arial" w:cs="Arial"/>
          <w:color w:val="000000" w:themeColor="text1"/>
          <w:sz w:val="22"/>
          <w:szCs w:val="22"/>
        </w:rPr>
      </w:pPr>
      <w:r w:rsidRPr="00DF3122">
        <w:rPr>
          <w:rFonts w:ascii="Arial" w:hAnsi="Arial" w:cs="Arial"/>
          <w:color w:val="000000" w:themeColor="text1"/>
          <w:sz w:val="22"/>
          <w:szCs w:val="22"/>
        </w:rPr>
        <w:t>The second method is to use the estimated body surface area (BSA) as follows:</w:t>
      </w:r>
    </w:p>
    <w:p w14:paraId="05E6EF31" w14:textId="77777777" w:rsidR="005F6B68" w:rsidRPr="00DF3122" w:rsidRDefault="005F6B68" w:rsidP="005F6B68">
      <w:pPr>
        <w:pStyle w:val="Default"/>
        <w:numPr>
          <w:ilvl w:val="0"/>
          <w:numId w:val="45"/>
        </w:numPr>
        <w:spacing w:line="276" w:lineRule="auto"/>
        <w:jc w:val="both"/>
        <w:rPr>
          <w:color w:val="000000" w:themeColor="text1"/>
          <w:sz w:val="22"/>
          <w:szCs w:val="22"/>
        </w:rPr>
      </w:pPr>
      <w:r w:rsidRPr="00DF3122">
        <w:rPr>
          <w:rFonts w:ascii="Arial" w:hAnsi="Arial" w:cs="Arial"/>
          <w:color w:val="000000" w:themeColor="text1"/>
          <w:sz w:val="22"/>
          <w:szCs w:val="22"/>
        </w:rPr>
        <w:t>25mg per estimated m</w:t>
      </w:r>
      <w:r w:rsidRPr="00DF3122">
        <w:rPr>
          <w:rFonts w:ascii="Arial" w:hAnsi="Arial" w:cs="Arial"/>
          <w:color w:val="000000" w:themeColor="text1"/>
          <w:sz w:val="22"/>
          <w:szCs w:val="22"/>
          <w:vertAlign w:val="superscript"/>
        </w:rPr>
        <w:t>2</w:t>
      </w:r>
      <w:r w:rsidRPr="00DF3122">
        <w:rPr>
          <w:rFonts w:ascii="Arial" w:hAnsi="Arial" w:cs="Arial"/>
          <w:color w:val="000000" w:themeColor="text1"/>
          <w:sz w:val="22"/>
          <w:szCs w:val="22"/>
        </w:rPr>
        <w:t xml:space="preserve"> body surface area for 8-MOP [1] </w:t>
      </w:r>
    </w:p>
    <w:p w14:paraId="0772EC71" w14:textId="77777777" w:rsidR="005F6B68" w:rsidRPr="00DF3122" w:rsidRDefault="005F6B68" w:rsidP="005F6B68">
      <w:pPr>
        <w:pStyle w:val="Default"/>
        <w:numPr>
          <w:ilvl w:val="0"/>
          <w:numId w:val="45"/>
        </w:numPr>
        <w:spacing w:line="276" w:lineRule="auto"/>
        <w:jc w:val="both"/>
        <w:rPr>
          <w:color w:val="000000" w:themeColor="text1"/>
          <w:sz w:val="22"/>
          <w:szCs w:val="22"/>
        </w:rPr>
      </w:pPr>
      <w:r w:rsidRPr="00DF3122">
        <w:rPr>
          <w:rFonts w:ascii="Arial" w:hAnsi="Arial" w:cs="Arial"/>
          <w:color w:val="000000" w:themeColor="text1"/>
          <w:sz w:val="22"/>
          <w:szCs w:val="22"/>
        </w:rPr>
        <w:t>or 50mg per m</w:t>
      </w:r>
      <w:r w:rsidRPr="00DF3122">
        <w:rPr>
          <w:rFonts w:ascii="Arial" w:hAnsi="Arial" w:cs="Arial"/>
          <w:color w:val="000000" w:themeColor="text1"/>
          <w:sz w:val="22"/>
          <w:szCs w:val="22"/>
          <w:vertAlign w:val="superscript"/>
        </w:rPr>
        <w:t>2</w:t>
      </w:r>
      <w:r w:rsidRPr="00DF3122">
        <w:rPr>
          <w:rFonts w:ascii="Arial" w:hAnsi="Arial" w:cs="Arial"/>
          <w:color w:val="000000" w:themeColor="text1"/>
          <w:sz w:val="22"/>
          <w:szCs w:val="22"/>
        </w:rPr>
        <w:t xml:space="preserve"> body surface area for 5-MOP.</w:t>
      </w:r>
    </w:p>
    <w:p w14:paraId="5EE56305" w14:textId="77777777" w:rsidR="005F6B68" w:rsidRPr="00DF3122" w:rsidRDefault="005F6B68" w:rsidP="005F6B68">
      <w:pPr>
        <w:pStyle w:val="Default"/>
        <w:spacing w:line="276" w:lineRule="auto"/>
        <w:jc w:val="both"/>
        <w:rPr>
          <w:rFonts w:ascii="Arial" w:hAnsi="Arial" w:cs="Arial"/>
          <w:color w:val="000000" w:themeColor="text1"/>
          <w:sz w:val="22"/>
          <w:szCs w:val="22"/>
        </w:rPr>
      </w:pPr>
    </w:p>
    <w:p w14:paraId="2114AAF5" w14:textId="77777777" w:rsidR="005F6B68" w:rsidRPr="00DF3122" w:rsidRDefault="005F6B68" w:rsidP="005F6B68">
      <w:pPr>
        <w:pStyle w:val="Default"/>
        <w:spacing w:line="276" w:lineRule="auto"/>
        <w:jc w:val="both"/>
        <w:rPr>
          <w:i/>
          <w:color w:val="000000" w:themeColor="text1"/>
          <w:sz w:val="22"/>
          <w:szCs w:val="22"/>
        </w:rPr>
      </w:pPr>
      <w:r w:rsidRPr="00DF3122">
        <w:rPr>
          <w:rFonts w:ascii="Arial" w:hAnsi="Arial" w:cs="Arial"/>
          <w:color w:val="000000" w:themeColor="text1"/>
          <w:sz w:val="22"/>
          <w:szCs w:val="22"/>
        </w:rPr>
        <w:t>This requires a patient to have their weight and height recorded prior to a treatment course being commenced. For more practical use in the clinical setting, Table 1 (following page) is based on the BSA method, and expressed as the dose of 8-MOP to be given for any patient between a weight of 40-137 Kg and height between 108-200 cm. This table assumes 8-MOP is only available as 10 mg tablets.</w:t>
      </w:r>
    </w:p>
    <w:p w14:paraId="30EF4150" w14:textId="77777777" w:rsidR="005F6B68" w:rsidRPr="00DF3122" w:rsidRDefault="005F6B68" w:rsidP="005F6B68">
      <w:pPr>
        <w:pStyle w:val="Default"/>
        <w:spacing w:line="276" w:lineRule="auto"/>
        <w:jc w:val="both"/>
        <w:rPr>
          <w:rFonts w:ascii="Arial" w:hAnsi="Arial" w:cs="Arial"/>
          <w:color w:val="000000" w:themeColor="text1"/>
          <w:sz w:val="22"/>
          <w:szCs w:val="22"/>
        </w:rPr>
      </w:pPr>
    </w:p>
    <w:p w14:paraId="65A95867" w14:textId="77777777" w:rsidR="005F6B68" w:rsidRPr="00DF3122" w:rsidRDefault="005F6B68" w:rsidP="005F6B68">
      <w:pPr>
        <w:pStyle w:val="Default"/>
        <w:spacing w:line="276" w:lineRule="auto"/>
        <w:jc w:val="both"/>
        <w:rPr>
          <w:rFonts w:ascii="Arial" w:hAnsi="Arial" w:cs="Arial"/>
          <w:color w:val="000000" w:themeColor="text1"/>
          <w:sz w:val="22"/>
          <w:szCs w:val="22"/>
        </w:rPr>
      </w:pPr>
      <w:r w:rsidRPr="00DF3122">
        <w:rPr>
          <w:rFonts w:ascii="Arial" w:hAnsi="Arial" w:cs="Arial"/>
          <w:color w:val="000000" w:themeColor="text1"/>
          <w:sz w:val="22"/>
          <w:szCs w:val="22"/>
        </w:rPr>
        <w:t xml:space="preserve">The decision on which dosing method (weight or BSA) to use is at the discretion of an individual treatment centre and is likely to be influenced by various factors. The more important point of practice is to </w:t>
      </w:r>
      <w:r w:rsidRPr="00DF3122">
        <w:rPr>
          <w:rFonts w:ascii="Arial" w:hAnsi="Arial" w:cs="Arial"/>
          <w:b/>
          <w:color w:val="000000" w:themeColor="text1"/>
          <w:sz w:val="22"/>
          <w:szCs w:val="22"/>
        </w:rPr>
        <w:t>consistently use the same method for calculating the psoralen dose for a given patient</w:t>
      </w:r>
      <w:r w:rsidRPr="00DF3122">
        <w:rPr>
          <w:rFonts w:ascii="Arial" w:hAnsi="Arial" w:cs="Arial"/>
          <w:color w:val="000000" w:themeColor="text1"/>
          <w:sz w:val="22"/>
          <w:szCs w:val="22"/>
        </w:rPr>
        <w:t>, such as when switching from using 8-MOP to 5-MOP (or vice versa). Failure to do so could lead to an unnecessary phototoxic response.</w:t>
      </w:r>
    </w:p>
    <w:p w14:paraId="2CB1460E" w14:textId="77777777" w:rsidR="005F6B68" w:rsidRPr="00DF3122" w:rsidRDefault="005F6B68" w:rsidP="005F6B68">
      <w:pPr>
        <w:pStyle w:val="Default"/>
        <w:spacing w:line="276" w:lineRule="auto"/>
        <w:jc w:val="both"/>
        <w:rPr>
          <w:rFonts w:ascii="Arial" w:hAnsi="Arial" w:cs="Arial"/>
          <w:color w:val="000000" w:themeColor="text1"/>
          <w:sz w:val="22"/>
          <w:szCs w:val="22"/>
        </w:rPr>
      </w:pPr>
      <w:r w:rsidRPr="00DF3122">
        <w:rPr>
          <w:rFonts w:ascii="Arial" w:hAnsi="Arial" w:cs="Arial"/>
          <w:color w:val="000000" w:themeColor="text1"/>
          <w:sz w:val="22"/>
          <w:szCs w:val="22"/>
        </w:rPr>
        <w:t xml:space="preserve">  </w:t>
      </w:r>
    </w:p>
    <w:p w14:paraId="27D94A60" w14:textId="77777777" w:rsidR="005F6B68" w:rsidRPr="00DF3122" w:rsidRDefault="005F6B68" w:rsidP="005F6B68">
      <w:pPr>
        <w:pStyle w:val="Default"/>
        <w:spacing w:line="276" w:lineRule="auto"/>
        <w:jc w:val="both"/>
        <w:rPr>
          <w:rFonts w:ascii="Arial" w:hAnsi="Arial" w:cs="Arial"/>
          <w:color w:val="000000" w:themeColor="text1"/>
          <w:sz w:val="22"/>
          <w:szCs w:val="22"/>
        </w:rPr>
      </w:pPr>
      <w:r w:rsidRPr="00DF3122">
        <w:rPr>
          <w:rFonts w:ascii="Arial" w:hAnsi="Arial" w:cs="Arial"/>
          <w:color w:val="000000" w:themeColor="text1"/>
          <w:sz w:val="22"/>
          <w:szCs w:val="22"/>
        </w:rPr>
        <w:t>Performing a Minimal Phototoxic Dose (MPD) test prior to initiation of the treatment course in patients will help inform if enough psoralen (8-MOP or 5-MOP) is reaching the skin to cause a therapeutically beneficial phototoxic response. This is irrespective of whether a weight-based or BSA-based approach to calculate psoralen dose is used. Again, the decision on whether to routinely perform MPD test doses is at the discretion of an individual treatment centre and is likely to be influenced by the resources available.</w:t>
      </w:r>
    </w:p>
    <w:p w14:paraId="5606FCB2" w14:textId="77777777" w:rsidR="005F6B68" w:rsidRPr="00DF3122" w:rsidRDefault="005F6B68" w:rsidP="005F6B68">
      <w:pPr>
        <w:rPr>
          <w:rFonts w:ascii="Arial" w:hAnsi="Arial" w:cs="Arial"/>
          <w:color w:val="000000" w:themeColor="text1"/>
        </w:rPr>
      </w:pPr>
    </w:p>
    <w:p w14:paraId="65191EDD" w14:textId="77777777" w:rsidR="005F6B68" w:rsidRPr="00DF3122" w:rsidRDefault="005F6B68" w:rsidP="005F6B68">
      <w:pPr>
        <w:rPr>
          <w:rFonts w:ascii="Arial" w:hAnsi="Arial" w:cs="Arial"/>
          <w:color w:val="000000" w:themeColor="text1"/>
          <w:sz w:val="24"/>
          <w:szCs w:val="24"/>
        </w:rPr>
      </w:pPr>
    </w:p>
    <w:p w14:paraId="7814EDA4" w14:textId="77777777" w:rsidR="005F6B68" w:rsidRPr="00DF3122" w:rsidRDefault="005F6B68">
      <w:pPr>
        <w:rPr>
          <w:rFonts w:ascii="Arial" w:hAnsi="Arial" w:cs="Arial"/>
          <w:color w:val="000000" w:themeColor="text1"/>
          <w:sz w:val="24"/>
          <w:szCs w:val="24"/>
        </w:rPr>
      </w:pPr>
      <w:r w:rsidRPr="00DF3122">
        <w:rPr>
          <w:rFonts w:ascii="Arial" w:hAnsi="Arial" w:cs="Arial"/>
          <w:color w:val="000000" w:themeColor="text1"/>
          <w:sz w:val="24"/>
          <w:szCs w:val="24"/>
        </w:rPr>
        <w:br w:type="page"/>
      </w:r>
    </w:p>
    <w:p w14:paraId="23439D65" w14:textId="148AB5D7" w:rsidR="005F6B68" w:rsidRPr="00DF3122" w:rsidRDefault="005F6B68" w:rsidP="005F6B68">
      <w:pPr>
        <w:pStyle w:val="Heading2"/>
        <w:pBdr>
          <w:top w:val="single" w:sz="4" w:space="0" w:color="auto"/>
          <w:left w:val="single" w:sz="4" w:space="4" w:color="auto"/>
          <w:bottom w:val="single" w:sz="4" w:space="1" w:color="auto"/>
          <w:right w:val="single" w:sz="4" w:space="4" w:color="auto"/>
        </w:pBdr>
        <w:jc w:val="center"/>
        <w:rPr>
          <w:color w:val="000000" w:themeColor="text1"/>
          <w:szCs w:val="24"/>
        </w:rPr>
      </w:pPr>
      <w:r w:rsidRPr="00DF3122">
        <w:rPr>
          <w:color w:val="000000" w:themeColor="text1"/>
          <w:szCs w:val="24"/>
        </w:rPr>
        <w:lastRenderedPageBreak/>
        <w:t>TREATMENT PROTOCOL No. 1</w:t>
      </w:r>
      <w:r w:rsidR="00432C93">
        <w:rPr>
          <w:color w:val="000000" w:themeColor="text1"/>
          <w:szCs w:val="24"/>
        </w:rPr>
        <w:t>8</w:t>
      </w:r>
      <w:r w:rsidRPr="00DF3122">
        <w:rPr>
          <w:color w:val="000000" w:themeColor="text1"/>
          <w:szCs w:val="24"/>
        </w:rPr>
        <w:t xml:space="preserve"> (Continued)</w:t>
      </w:r>
    </w:p>
    <w:p w14:paraId="73F9E9F4" w14:textId="09EB5AC7" w:rsidR="005F6B68" w:rsidRPr="00DF3122" w:rsidRDefault="005F6B68" w:rsidP="005F6B68">
      <w:pPr>
        <w:pStyle w:val="Heading2"/>
        <w:pBdr>
          <w:top w:val="single" w:sz="4" w:space="0" w:color="auto"/>
          <w:left w:val="single" w:sz="4" w:space="4" w:color="auto"/>
          <w:bottom w:val="single" w:sz="4" w:space="1" w:color="auto"/>
          <w:right w:val="single" w:sz="4" w:space="4" w:color="auto"/>
        </w:pBdr>
        <w:jc w:val="center"/>
        <w:rPr>
          <w:rFonts w:cs="Arial"/>
          <w:b w:val="0"/>
          <w:bCs/>
          <w:color w:val="000000" w:themeColor="text1"/>
        </w:rPr>
      </w:pPr>
      <w:r w:rsidRPr="00DF3122">
        <w:rPr>
          <w:color w:val="000000" w:themeColor="text1"/>
        </w:rPr>
        <w:t>GUIDANCE ON PSORALEN DOSING FOR ORAL PUVA TREATMENT</w:t>
      </w:r>
    </w:p>
    <w:p w14:paraId="0AE27A1B" w14:textId="77777777" w:rsidR="005F6B68" w:rsidRPr="00DF3122" w:rsidRDefault="005F6B68" w:rsidP="005F6B68">
      <w:pPr>
        <w:rPr>
          <w:rFonts w:ascii="Arial" w:hAnsi="Arial" w:cs="Arial"/>
          <w:color w:val="000000" w:themeColor="text1"/>
        </w:rPr>
      </w:pPr>
    </w:p>
    <w:p w14:paraId="0FC1FB33" w14:textId="56AECC5A" w:rsidR="005F6B68" w:rsidRPr="00DF3122" w:rsidRDefault="005F6B68" w:rsidP="005F6B68">
      <w:pPr>
        <w:rPr>
          <w:rFonts w:ascii="Arial" w:hAnsi="Arial" w:cs="Arial"/>
          <w:color w:val="000000" w:themeColor="text1"/>
        </w:rPr>
      </w:pPr>
      <w:r w:rsidRPr="00DF3122">
        <w:rPr>
          <w:rFonts w:ascii="Arial" w:hAnsi="Arial" w:cs="Arial"/>
          <w:color w:val="000000" w:themeColor="text1"/>
        </w:rPr>
        <w:t xml:space="preserve">Table 1. The dose (mg) of 8-MOP based on Height (cm) and Weight (Kg) – taken from </w:t>
      </w:r>
      <w:proofErr w:type="spellStart"/>
      <w:r w:rsidRPr="00DF3122">
        <w:rPr>
          <w:rFonts w:ascii="Arial" w:hAnsi="Arial" w:cs="Arial"/>
          <w:color w:val="000000" w:themeColor="text1"/>
        </w:rPr>
        <w:t>Sakuntabhai</w:t>
      </w:r>
      <w:proofErr w:type="spellEnd"/>
      <w:r w:rsidRPr="00DF3122">
        <w:rPr>
          <w:rFonts w:ascii="Arial" w:hAnsi="Arial" w:cs="Arial"/>
          <w:color w:val="000000" w:themeColor="text1"/>
        </w:rPr>
        <w:t xml:space="preserve"> </w:t>
      </w:r>
      <w:r w:rsidRPr="00DF3122">
        <w:rPr>
          <w:rFonts w:ascii="Arial" w:hAnsi="Arial" w:cs="Arial"/>
          <w:i/>
          <w:color w:val="000000" w:themeColor="text1"/>
        </w:rPr>
        <w:t>et al.</w:t>
      </w:r>
    </w:p>
    <w:tbl>
      <w:tblPr>
        <w:tblStyle w:val="TableGrid"/>
        <w:tblW w:w="0" w:type="auto"/>
        <w:tblInd w:w="0" w:type="dxa"/>
        <w:tblLook w:val="04A0" w:firstRow="1" w:lastRow="0" w:firstColumn="1" w:lastColumn="0" w:noHBand="0" w:noVBand="1"/>
      </w:tblPr>
      <w:tblGrid>
        <w:gridCol w:w="633"/>
        <w:gridCol w:w="987"/>
        <w:gridCol w:w="938"/>
        <w:gridCol w:w="939"/>
        <w:gridCol w:w="939"/>
        <w:gridCol w:w="939"/>
        <w:gridCol w:w="939"/>
        <w:gridCol w:w="939"/>
        <w:gridCol w:w="939"/>
        <w:gridCol w:w="824"/>
      </w:tblGrid>
      <w:tr w:rsidR="00DF3122" w:rsidRPr="00DF3122" w14:paraId="5DBFF1FE" w14:textId="77777777" w:rsidTr="005F6B68">
        <w:tc>
          <w:tcPr>
            <w:tcW w:w="641" w:type="dxa"/>
            <w:vMerge w:val="restart"/>
            <w:tcBorders>
              <w:top w:val="single" w:sz="4" w:space="0" w:color="auto"/>
              <w:left w:val="single" w:sz="4" w:space="0" w:color="auto"/>
              <w:bottom w:val="single" w:sz="4" w:space="0" w:color="auto"/>
              <w:right w:val="single" w:sz="4" w:space="0" w:color="auto"/>
            </w:tcBorders>
            <w:textDirection w:val="btLr"/>
            <w:hideMark/>
          </w:tcPr>
          <w:p w14:paraId="1FCE911F" w14:textId="77777777" w:rsidR="005F6B68" w:rsidRPr="00DF3122" w:rsidRDefault="005F6B68">
            <w:pPr>
              <w:pStyle w:val="Default"/>
              <w:spacing w:line="276" w:lineRule="auto"/>
              <w:ind w:left="113" w:right="113"/>
              <w:jc w:val="center"/>
              <w:rPr>
                <w:rFonts w:ascii="Arial" w:hAnsi="Arial" w:cs="Arial"/>
                <w:b/>
                <w:color w:val="000000" w:themeColor="text1"/>
              </w:rPr>
            </w:pPr>
            <w:r w:rsidRPr="00DF3122">
              <w:rPr>
                <w:rFonts w:ascii="Arial" w:hAnsi="Arial" w:cs="Arial"/>
                <w:b/>
                <w:color w:val="000000" w:themeColor="text1"/>
              </w:rPr>
              <w:t>Weight (Kg)</w:t>
            </w:r>
          </w:p>
        </w:tc>
        <w:tc>
          <w:tcPr>
            <w:tcW w:w="1017" w:type="dxa"/>
            <w:vMerge w:val="restart"/>
            <w:tcBorders>
              <w:top w:val="single" w:sz="4" w:space="0" w:color="auto"/>
              <w:left w:val="single" w:sz="4" w:space="0" w:color="auto"/>
              <w:bottom w:val="single" w:sz="4" w:space="0" w:color="auto"/>
              <w:right w:val="single" w:sz="4" w:space="0" w:color="auto"/>
            </w:tcBorders>
          </w:tcPr>
          <w:p w14:paraId="52A21193" w14:textId="77777777" w:rsidR="005F6B68" w:rsidRPr="00DF3122" w:rsidRDefault="005F6B68">
            <w:pPr>
              <w:pStyle w:val="Default"/>
              <w:spacing w:line="276" w:lineRule="auto"/>
              <w:jc w:val="both"/>
              <w:rPr>
                <w:rFonts w:ascii="Arial" w:hAnsi="Arial" w:cs="Arial"/>
                <w:b/>
                <w:color w:val="000000" w:themeColor="text1"/>
              </w:rPr>
            </w:pPr>
          </w:p>
        </w:tc>
        <w:tc>
          <w:tcPr>
            <w:tcW w:w="7584" w:type="dxa"/>
            <w:gridSpan w:val="8"/>
            <w:tcBorders>
              <w:top w:val="single" w:sz="4" w:space="0" w:color="auto"/>
              <w:left w:val="single" w:sz="4" w:space="0" w:color="auto"/>
              <w:bottom w:val="single" w:sz="4" w:space="0" w:color="auto"/>
              <w:right w:val="single" w:sz="4" w:space="0" w:color="auto"/>
            </w:tcBorders>
            <w:hideMark/>
          </w:tcPr>
          <w:p w14:paraId="2E8920E6"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Height (cm)</w:t>
            </w:r>
          </w:p>
        </w:tc>
      </w:tr>
      <w:tr w:rsidR="00DF3122" w:rsidRPr="00DF3122" w14:paraId="7AF4DD6F"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27B38055" w14:textId="77777777" w:rsidR="005F6B68" w:rsidRPr="00DF3122" w:rsidRDefault="005F6B68">
            <w:pPr>
              <w:rPr>
                <w:rFonts w:ascii="Arial" w:hAnsi="Arial" w:cs="Arial"/>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EF54D" w14:textId="77777777" w:rsidR="005F6B68" w:rsidRPr="00DF3122" w:rsidRDefault="005F6B68">
            <w:pPr>
              <w:rPr>
                <w:rFonts w:ascii="Arial" w:hAnsi="Arial" w:cs="Arial"/>
                <w:b/>
                <w:color w:val="000000" w:themeColor="text1"/>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6C255C31"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108-116</w:t>
            </w:r>
          </w:p>
        </w:tc>
        <w:tc>
          <w:tcPr>
            <w:tcW w:w="964" w:type="dxa"/>
            <w:tcBorders>
              <w:top w:val="single" w:sz="4" w:space="0" w:color="auto"/>
              <w:left w:val="single" w:sz="4" w:space="0" w:color="auto"/>
              <w:bottom w:val="single" w:sz="4" w:space="0" w:color="auto"/>
              <w:right w:val="single" w:sz="4" w:space="0" w:color="auto"/>
            </w:tcBorders>
            <w:hideMark/>
          </w:tcPr>
          <w:p w14:paraId="704EC01B"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117-125</w:t>
            </w:r>
          </w:p>
        </w:tc>
        <w:tc>
          <w:tcPr>
            <w:tcW w:w="964" w:type="dxa"/>
            <w:tcBorders>
              <w:top w:val="single" w:sz="4" w:space="0" w:color="auto"/>
              <w:left w:val="single" w:sz="4" w:space="0" w:color="auto"/>
              <w:bottom w:val="single" w:sz="4" w:space="0" w:color="auto"/>
              <w:right w:val="single" w:sz="4" w:space="0" w:color="auto"/>
            </w:tcBorders>
            <w:hideMark/>
          </w:tcPr>
          <w:p w14:paraId="182CB2D6"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126-135</w:t>
            </w:r>
          </w:p>
        </w:tc>
        <w:tc>
          <w:tcPr>
            <w:tcW w:w="964" w:type="dxa"/>
            <w:tcBorders>
              <w:top w:val="single" w:sz="4" w:space="0" w:color="auto"/>
              <w:left w:val="single" w:sz="4" w:space="0" w:color="auto"/>
              <w:bottom w:val="single" w:sz="4" w:space="0" w:color="auto"/>
              <w:right w:val="single" w:sz="4" w:space="0" w:color="auto"/>
            </w:tcBorders>
            <w:hideMark/>
          </w:tcPr>
          <w:p w14:paraId="05D58C4B"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136-146</w:t>
            </w:r>
          </w:p>
        </w:tc>
        <w:tc>
          <w:tcPr>
            <w:tcW w:w="964" w:type="dxa"/>
            <w:tcBorders>
              <w:top w:val="single" w:sz="4" w:space="0" w:color="auto"/>
              <w:left w:val="single" w:sz="4" w:space="0" w:color="auto"/>
              <w:bottom w:val="single" w:sz="4" w:space="0" w:color="auto"/>
              <w:right w:val="single" w:sz="4" w:space="0" w:color="auto"/>
            </w:tcBorders>
            <w:hideMark/>
          </w:tcPr>
          <w:p w14:paraId="6C73D6D6"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147-158</w:t>
            </w:r>
          </w:p>
        </w:tc>
        <w:tc>
          <w:tcPr>
            <w:tcW w:w="964" w:type="dxa"/>
            <w:tcBorders>
              <w:top w:val="single" w:sz="4" w:space="0" w:color="auto"/>
              <w:left w:val="single" w:sz="4" w:space="0" w:color="auto"/>
              <w:bottom w:val="single" w:sz="4" w:space="0" w:color="auto"/>
              <w:right w:val="single" w:sz="4" w:space="0" w:color="auto"/>
            </w:tcBorders>
            <w:hideMark/>
          </w:tcPr>
          <w:p w14:paraId="3305B56C"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159-170</w:t>
            </w:r>
          </w:p>
        </w:tc>
        <w:tc>
          <w:tcPr>
            <w:tcW w:w="964" w:type="dxa"/>
            <w:tcBorders>
              <w:top w:val="single" w:sz="4" w:space="0" w:color="auto"/>
              <w:left w:val="single" w:sz="4" w:space="0" w:color="auto"/>
              <w:bottom w:val="single" w:sz="4" w:space="0" w:color="auto"/>
              <w:right w:val="single" w:sz="4" w:space="0" w:color="auto"/>
            </w:tcBorders>
            <w:hideMark/>
          </w:tcPr>
          <w:p w14:paraId="7D0DB670"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171-184</w:t>
            </w:r>
          </w:p>
        </w:tc>
        <w:tc>
          <w:tcPr>
            <w:tcW w:w="837" w:type="dxa"/>
            <w:tcBorders>
              <w:top w:val="single" w:sz="4" w:space="0" w:color="auto"/>
              <w:left w:val="single" w:sz="4" w:space="0" w:color="auto"/>
              <w:bottom w:val="single" w:sz="4" w:space="0" w:color="auto"/>
              <w:right w:val="single" w:sz="4" w:space="0" w:color="auto"/>
            </w:tcBorders>
            <w:hideMark/>
          </w:tcPr>
          <w:p w14:paraId="121CEE76" w14:textId="77777777" w:rsidR="005F6B68" w:rsidRPr="00DF3122" w:rsidRDefault="005F6B68">
            <w:pPr>
              <w:pStyle w:val="Default"/>
              <w:spacing w:line="276" w:lineRule="auto"/>
              <w:jc w:val="center"/>
              <w:rPr>
                <w:rFonts w:ascii="Arial" w:hAnsi="Arial" w:cs="Arial"/>
                <w:b/>
                <w:color w:val="000000" w:themeColor="text1"/>
              </w:rPr>
            </w:pPr>
            <w:r w:rsidRPr="00DF3122">
              <w:rPr>
                <w:rFonts w:ascii="Arial" w:hAnsi="Arial" w:cs="Arial"/>
                <w:b/>
                <w:color w:val="000000" w:themeColor="text1"/>
              </w:rPr>
              <w:t>185-200</w:t>
            </w:r>
          </w:p>
        </w:tc>
      </w:tr>
      <w:tr w:rsidR="00DF3122" w:rsidRPr="00DF3122" w14:paraId="13295299"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1EDFF0D9"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102782B0"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40-43</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D42D9"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A5F6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B4485"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06214"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F8935"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F9E55"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69E1D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08FEF2"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r>
      <w:tr w:rsidR="00DF3122" w:rsidRPr="00DF3122" w14:paraId="4C7CB667"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33527267"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7CFBA372"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44-47</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A37EF"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00BED6"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A610F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61CC4"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A4BCA"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6A744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A9C5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4D387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r>
      <w:tr w:rsidR="00DF3122" w:rsidRPr="00DF3122" w14:paraId="5F8BDA3E"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676E6096"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107C4C29"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48-52</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82896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EEDD8"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49BD"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4C26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93EFF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68E5A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3F810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44B976"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r>
      <w:tr w:rsidR="00DF3122" w:rsidRPr="00DF3122" w14:paraId="59E23C84"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13406D25"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29A7D825"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53-57</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BC3A8"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DD10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B9FBC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FDA8B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3F1626"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41B88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51BFB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83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353FE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r>
      <w:tr w:rsidR="00DF3122" w:rsidRPr="00DF3122" w14:paraId="03C08853"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5738707D"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2B4051C4"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58-63</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D8453"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A3FD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0E7B7"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6169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ECB6A2"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27254A"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CE69D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83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BE39EA"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r>
      <w:tr w:rsidR="00DF3122" w:rsidRPr="00DF3122" w14:paraId="7F4F3B2A"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0C3A821E"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3B9E6196"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64-70</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2832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EF3F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233C47"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CC43F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57275A"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8D876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88F6C5A"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83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13CA9EA"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r>
      <w:tr w:rsidR="00DF3122" w:rsidRPr="00DF3122" w14:paraId="7799D62C"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1D9DAD33"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450A4994"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71-77</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B59A9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F96FC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2BB20"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11A88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7BC83F"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BDD402"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7B1043"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83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2BDBBD"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r>
      <w:tr w:rsidR="00DF3122" w:rsidRPr="00DF3122" w14:paraId="76E03455"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63BA4121"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7B618599"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78-85</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4F2D06"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30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7F357D"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33F559"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58114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9AADC0"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086EFF"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971B16"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83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F6C494"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r>
      <w:tr w:rsidR="00DF3122" w:rsidRPr="00DF3122" w14:paraId="7158BE9B"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1244A787"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6EDBA940"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86-93</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F8F9D4"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952457"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9FEDD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74B2A3"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F60D6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6C06E0"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508189"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83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E864D85"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60</w:t>
            </w:r>
          </w:p>
        </w:tc>
      </w:tr>
      <w:tr w:rsidR="00DF3122" w:rsidRPr="00DF3122" w14:paraId="34B8120D"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74953199"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1A9CAD00"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94-103</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A59A9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275DAD"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41AE1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C1302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621D8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14264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0C4D67"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83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E022E53"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60</w:t>
            </w:r>
          </w:p>
        </w:tc>
      </w:tr>
      <w:tr w:rsidR="00DF3122" w:rsidRPr="00DF3122" w14:paraId="72864942"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149945C8"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5716C0F4"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104-113</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F52C6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B63EF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9B779A"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484D47"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C959D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892830"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6D7760E"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60</w:t>
            </w:r>
          </w:p>
        </w:tc>
        <w:tc>
          <w:tcPr>
            <w:tcW w:w="83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2D8CEE7"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60</w:t>
            </w:r>
          </w:p>
        </w:tc>
      </w:tr>
      <w:tr w:rsidR="00DF3122" w:rsidRPr="00DF3122" w14:paraId="007AE04F"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24B564E9"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5DED02E7"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114-124</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9543F6"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D31B9"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495BA0"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4CE5AA"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D136AC0"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F2FFE0"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14EE9B9"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60</w:t>
            </w:r>
          </w:p>
        </w:tc>
        <w:tc>
          <w:tcPr>
            <w:tcW w:w="83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B6944A3"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60</w:t>
            </w:r>
          </w:p>
        </w:tc>
      </w:tr>
      <w:tr w:rsidR="00DF3122" w:rsidRPr="00DF3122" w14:paraId="6D9F7BE5" w14:textId="77777777" w:rsidTr="005F6B68">
        <w:tc>
          <w:tcPr>
            <w:tcW w:w="0" w:type="auto"/>
            <w:vMerge/>
            <w:tcBorders>
              <w:top w:val="single" w:sz="4" w:space="0" w:color="auto"/>
              <w:left w:val="single" w:sz="4" w:space="0" w:color="auto"/>
              <w:bottom w:val="single" w:sz="4" w:space="0" w:color="auto"/>
              <w:right w:val="single" w:sz="4" w:space="0" w:color="auto"/>
            </w:tcBorders>
            <w:vAlign w:val="center"/>
            <w:hideMark/>
          </w:tcPr>
          <w:p w14:paraId="04FBE7EE" w14:textId="77777777" w:rsidR="005F6B68" w:rsidRPr="00DF3122" w:rsidRDefault="005F6B68">
            <w:pPr>
              <w:rPr>
                <w:rFonts w:ascii="Arial" w:hAnsi="Arial" w:cs="Arial"/>
                <w:b/>
                <w:color w:val="000000" w:themeColor="text1"/>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14:paraId="4EFD55E6" w14:textId="77777777" w:rsidR="005F6B68" w:rsidRPr="00DF3122" w:rsidRDefault="005F6B68">
            <w:pPr>
              <w:pStyle w:val="Default"/>
              <w:spacing w:line="276" w:lineRule="auto"/>
              <w:jc w:val="both"/>
              <w:rPr>
                <w:rFonts w:ascii="Arial" w:hAnsi="Arial" w:cs="Arial"/>
                <w:b/>
                <w:color w:val="000000" w:themeColor="text1"/>
              </w:rPr>
            </w:pPr>
            <w:r w:rsidRPr="00DF3122">
              <w:rPr>
                <w:rFonts w:ascii="Arial" w:hAnsi="Arial" w:cs="Arial"/>
                <w:b/>
                <w:color w:val="000000" w:themeColor="text1"/>
              </w:rPr>
              <w:t>125-137</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D545FB"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40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BEA9E93"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2D258E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AA48C1"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B5C0B2"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50</w:t>
            </w:r>
          </w:p>
        </w:tc>
        <w:tc>
          <w:tcPr>
            <w:tcW w:w="96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4AE496C"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60</w:t>
            </w:r>
          </w:p>
        </w:tc>
        <w:tc>
          <w:tcPr>
            <w:tcW w:w="96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D43AF7D"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60</w:t>
            </w:r>
          </w:p>
        </w:tc>
        <w:tc>
          <w:tcPr>
            <w:tcW w:w="837" w:type="dxa"/>
            <w:tcBorders>
              <w:top w:val="single" w:sz="4" w:space="0" w:color="auto"/>
              <w:left w:val="single" w:sz="4" w:space="0" w:color="auto"/>
              <w:bottom w:val="single" w:sz="4" w:space="0" w:color="auto"/>
              <w:right w:val="single" w:sz="4" w:space="0" w:color="auto"/>
            </w:tcBorders>
            <w:shd w:val="clear" w:color="auto" w:fill="5F5F5F"/>
            <w:hideMark/>
          </w:tcPr>
          <w:p w14:paraId="08B046F9" w14:textId="77777777" w:rsidR="005F6B68" w:rsidRPr="00DF3122" w:rsidRDefault="005F6B68">
            <w:pPr>
              <w:pStyle w:val="Default"/>
              <w:spacing w:line="276" w:lineRule="auto"/>
              <w:jc w:val="center"/>
              <w:rPr>
                <w:rFonts w:ascii="Arial" w:hAnsi="Arial" w:cs="Arial"/>
                <w:color w:val="000000" w:themeColor="text1"/>
              </w:rPr>
            </w:pPr>
            <w:r w:rsidRPr="00DF3122">
              <w:rPr>
                <w:rFonts w:ascii="Arial" w:hAnsi="Arial" w:cs="Arial"/>
                <w:color w:val="000000" w:themeColor="text1"/>
              </w:rPr>
              <w:t>70</w:t>
            </w:r>
          </w:p>
        </w:tc>
      </w:tr>
    </w:tbl>
    <w:p w14:paraId="1A60FE4C" w14:textId="77777777" w:rsidR="005F6B68" w:rsidRPr="00DF3122" w:rsidRDefault="005F6B68" w:rsidP="005F6B68">
      <w:pPr>
        <w:pStyle w:val="Default"/>
        <w:spacing w:line="276" w:lineRule="auto"/>
        <w:jc w:val="both"/>
        <w:rPr>
          <w:color w:val="000000" w:themeColor="text1"/>
        </w:rPr>
      </w:pPr>
    </w:p>
    <w:p w14:paraId="16087810" w14:textId="77777777" w:rsidR="005F6B68" w:rsidRPr="00DF3122" w:rsidRDefault="005F6B68" w:rsidP="005F6B68">
      <w:pPr>
        <w:pStyle w:val="Default"/>
        <w:spacing w:line="276" w:lineRule="auto"/>
        <w:rPr>
          <w:rFonts w:ascii="Arial" w:hAnsi="Arial" w:cs="Arial"/>
          <w:color w:val="000000" w:themeColor="text1"/>
          <w:sz w:val="22"/>
          <w:szCs w:val="22"/>
        </w:rPr>
      </w:pPr>
      <w:r w:rsidRPr="00DF3122">
        <w:rPr>
          <w:rFonts w:ascii="Arial" w:hAnsi="Arial" w:cs="Arial"/>
          <w:color w:val="000000" w:themeColor="text1"/>
          <w:sz w:val="22"/>
          <w:szCs w:val="22"/>
        </w:rPr>
        <w:t xml:space="preserve"> Reference: </w:t>
      </w:r>
    </w:p>
    <w:p w14:paraId="5DF2B81B" w14:textId="77777777" w:rsidR="005F6B68" w:rsidRPr="00DF3122" w:rsidRDefault="005F6B68" w:rsidP="005F6B68">
      <w:pPr>
        <w:pStyle w:val="Default"/>
        <w:spacing w:line="276" w:lineRule="auto"/>
        <w:jc w:val="both"/>
        <w:rPr>
          <w:rFonts w:ascii="Arial" w:hAnsi="Arial" w:cs="Arial"/>
          <w:color w:val="000000" w:themeColor="text1"/>
          <w:sz w:val="22"/>
          <w:szCs w:val="22"/>
        </w:rPr>
      </w:pPr>
      <w:r w:rsidRPr="00DF3122">
        <w:rPr>
          <w:rFonts w:ascii="Arial" w:hAnsi="Arial" w:cs="Arial"/>
          <w:color w:val="000000" w:themeColor="text1"/>
          <w:sz w:val="22"/>
          <w:szCs w:val="22"/>
        </w:rPr>
        <w:t xml:space="preserve">1. </w:t>
      </w:r>
      <w:proofErr w:type="spellStart"/>
      <w:r w:rsidRPr="00DF3122">
        <w:rPr>
          <w:rFonts w:ascii="Arial" w:hAnsi="Arial" w:cs="Arial"/>
          <w:color w:val="000000" w:themeColor="text1"/>
          <w:sz w:val="22"/>
          <w:szCs w:val="22"/>
        </w:rPr>
        <w:t>Sakuntabhai</w:t>
      </w:r>
      <w:proofErr w:type="spellEnd"/>
      <w:r w:rsidRPr="00DF3122">
        <w:rPr>
          <w:rFonts w:ascii="Arial" w:hAnsi="Arial" w:cs="Arial"/>
          <w:color w:val="000000" w:themeColor="text1"/>
          <w:sz w:val="22"/>
          <w:szCs w:val="22"/>
        </w:rPr>
        <w:t xml:space="preserve">, A., B.L. </w:t>
      </w:r>
      <w:proofErr w:type="spellStart"/>
      <w:r w:rsidRPr="00DF3122">
        <w:rPr>
          <w:rFonts w:ascii="Arial" w:hAnsi="Arial" w:cs="Arial"/>
          <w:color w:val="000000" w:themeColor="text1"/>
          <w:sz w:val="22"/>
          <w:szCs w:val="22"/>
        </w:rPr>
        <w:t>Diffey</w:t>
      </w:r>
      <w:proofErr w:type="spellEnd"/>
      <w:r w:rsidRPr="00DF3122">
        <w:rPr>
          <w:rFonts w:ascii="Arial" w:hAnsi="Arial" w:cs="Arial"/>
          <w:color w:val="000000" w:themeColor="text1"/>
          <w:sz w:val="22"/>
          <w:szCs w:val="22"/>
        </w:rPr>
        <w:t xml:space="preserve">, and P.M. Farr, </w:t>
      </w:r>
      <w:r w:rsidRPr="00DF3122">
        <w:rPr>
          <w:rFonts w:ascii="Arial" w:hAnsi="Arial" w:cs="Arial"/>
          <w:i/>
          <w:iCs/>
          <w:color w:val="000000" w:themeColor="text1"/>
          <w:sz w:val="22"/>
          <w:szCs w:val="22"/>
        </w:rPr>
        <w:t xml:space="preserve">Calculation of 8-methoxypsoralen dose according to body surface area in PUVA treatment. </w:t>
      </w:r>
      <w:r w:rsidRPr="00DF3122">
        <w:rPr>
          <w:rFonts w:ascii="Arial" w:hAnsi="Arial" w:cs="Arial"/>
          <w:color w:val="000000" w:themeColor="text1"/>
          <w:sz w:val="22"/>
          <w:szCs w:val="22"/>
        </w:rPr>
        <w:t xml:space="preserve">Br J Dermatol, 1995. </w:t>
      </w:r>
      <w:r w:rsidRPr="00DF3122">
        <w:rPr>
          <w:rFonts w:ascii="Arial" w:hAnsi="Arial" w:cs="Arial"/>
          <w:b/>
          <w:bCs/>
          <w:color w:val="000000" w:themeColor="text1"/>
          <w:sz w:val="22"/>
          <w:szCs w:val="22"/>
        </w:rPr>
        <w:t>133</w:t>
      </w:r>
      <w:r w:rsidRPr="00DF3122">
        <w:rPr>
          <w:rFonts w:ascii="Arial" w:hAnsi="Arial" w:cs="Arial"/>
          <w:color w:val="000000" w:themeColor="text1"/>
          <w:sz w:val="22"/>
          <w:szCs w:val="22"/>
        </w:rPr>
        <w:t xml:space="preserve">(6): p. 919-23.  </w:t>
      </w:r>
    </w:p>
    <w:p w14:paraId="57652F07" w14:textId="438DC9C9" w:rsidR="00200D80" w:rsidRPr="00DF3122" w:rsidRDefault="00200D80" w:rsidP="005F6B68">
      <w:pPr>
        <w:rPr>
          <w:rFonts w:ascii="Arial" w:eastAsiaTheme="minorEastAsia" w:hAnsi="Arial" w:cs="Arial"/>
          <w:color w:val="000000" w:themeColor="text1"/>
          <w:lang w:eastAsia="en-GB"/>
        </w:rPr>
      </w:pPr>
    </w:p>
    <w:p w14:paraId="7F7A4D00" w14:textId="77777777" w:rsidR="00200D80" w:rsidRPr="00DF3122" w:rsidRDefault="00200D80" w:rsidP="00200D80">
      <w:pPr>
        <w:tabs>
          <w:tab w:val="num" w:pos="1080"/>
        </w:tabs>
        <w:spacing w:line="240" w:lineRule="auto"/>
        <w:ind w:right="-46"/>
        <w:jc w:val="both"/>
        <w:rPr>
          <w:rFonts w:ascii="Arial" w:hAnsi="Arial" w:cs="Arial"/>
          <w:color w:val="000000" w:themeColor="text1"/>
          <w:sz w:val="18"/>
          <w:szCs w:val="18"/>
        </w:rPr>
      </w:pPr>
    </w:p>
    <w:sectPr w:rsidR="00200D80" w:rsidRPr="00DF3122" w:rsidSect="00CA4C59">
      <w:headerReference w:type="default" r:id="rId14"/>
      <w:footerReference w:type="default" r:id="rId15"/>
      <w:headerReference w:type="first" r:id="rId16"/>
      <w:footerReference w:type="first" r:id="rId17"/>
      <w:pgSz w:w="11906" w:h="16838"/>
      <w:pgMar w:top="1702" w:right="1440" w:bottom="851" w:left="1440" w:header="708"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59A5" w14:textId="77777777" w:rsidR="004658B1" w:rsidRDefault="004658B1" w:rsidP="00B61AD9">
      <w:pPr>
        <w:spacing w:after="0" w:line="240" w:lineRule="auto"/>
      </w:pPr>
      <w:r>
        <w:separator/>
      </w:r>
    </w:p>
  </w:endnote>
  <w:endnote w:type="continuationSeparator" w:id="0">
    <w:p w14:paraId="2D53C176" w14:textId="77777777" w:rsidR="004658B1" w:rsidRDefault="004658B1"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SansSemibold">
    <w:altName w:val="Bahnschrift Light"/>
    <w:charset w:val="00"/>
    <w:family w:val="swiss"/>
    <w:pitch w:val="variable"/>
    <w:sig w:usb0="00000003" w:usb1="00000000" w:usb2="00000000" w:usb3="00000000" w:csb0="00000001" w:csb1="00000000"/>
  </w:font>
  <w:font w:name="StoneSans">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CBD" w14:textId="77777777" w:rsidR="00A959C4" w:rsidRPr="00A959C4" w:rsidRDefault="00A959C4" w:rsidP="00A959C4">
    <w:pPr>
      <w:spacing w:after="0" w:line="240" w:lineRule="auto"/>
      <w:rPr>
        <w:rFonts w:ascii="Arial" w:eastAsiaTheme="minorEastAsia" w:hAnsi="Arial" w:cs="Arial"/>
        <w:sz w:val="20"/>
        <w:szCs w:val="20"/>
        <w:lang w:eastAsia="en-GB"/>
      </w:rPr>
    </w:pPr>
    <w:r w:rsidRPr="00A959C4">
      <w:rPr>
        <w:rFonts w:ascii="Arial" w:eastAsiaTheme="minorEastAsia" w:hAnsi="Arial" w:cs="Arial"/>
        <w:sz w:val="20"/>
        <w:szCs w:val="20"/>
        <w:lang w:eastAsia="en-GB"/>
      </w:rPr>
      <w:t>Review: October 2024</w:t>
    </w:r>
  </w:p>
  <w:p w14:paraId="6A262C11" w14:textId="33D29A2D" w:rsidR="00306FAC" w:rsidRPr="00A959C4" w:rsidRDefault="00A959C4" w:rsidP="00A959C4">
    <w:pPr>
      <w:tabs>
        <w:tab w:val="center" w:pos="4513"/>
        <w:tab w:val="right" w:pos="9026"/>
      </w:tabs>
      <w:spacing w:after="0" w:line="240" w:lineRule="auto"/>
      <w:rPr>
        <w:rFonts w:ascii="Arial" w:hAnsi="Arial" w:cs="Arial"/>
        <w:sz w:val="20"/>
        <w:szCs w:val="20"/>
      </w:rPr>
    </w:pPr>
    <w:r w:rsidRPr="00A959C4">
      <w:rPr>
        <w:rFonts w:ascii="Arial" w:hAnsi="Arial" w:cs="Arial"/>
        <w:sz w:val="20"/>
        <w:szCs w:val="20"/>
      </w:rPr>
      <w:t>NSD610-008.05   V5</w:t>
    </w:r>
    <w:r w:rsidRPr="00A959C4">
      <w:rPr>
        <w:rFonts w:ascii="Arial" w:hAnsi="Arial" w:cs="Arial"/>
        <w:sz w:val="20"/>
        <w:szCs w:val="20"/>
      </w:rPr>
      <w:tab/>
    </w:r>
    <w:r w:rsidRPr="00A959C4">
      <w:rPr>
        <w:rFonts w:ascii="Arial" w:hAnsi="Arial" w:cs="Arial"/>
        <w:sz w:val="20"/>
        <w:szCs w:val="20"/>
      </w:rPr>
      <w:tab/>
      <w:t xml:space="preserve">Page </w:t>
    </w:r>
    <w:r w:rsidRPr="00A959C4">
      <w:rPr>
        <w:rFonts w:ascii="Arial" w:hAnsi="Arial" w:cs="Arial"/>
        <w:sz w:val="20"/>
        <w:szCs w:val="20"/>
      </w:rPr>
      <w:fldChar w:fldCharType="begin"/>
    </w:r>
    <w:r w:rsidRPr="00A959C4">
      <w:rPr>
        <w:rFonts w:ascii="Arial" w:hAnsi="Arial" w:cs="Arial"/>
        <w:sz w:val="20"/>
        <w:szCs w:val="20"/>
      </w:rPr>
      <w:instrText xml:space="preserve"> PAGE  \* Arabic  \* MERGEFORMAT </w:instrText>
    </w:r>
    <w:r w:rsidRPr="00A959C4">
      <w:rPr>
        <w:rFonts w:ascii="Arial" w:hAnsi="Arial" w:cs="Arial"/>
        <w:sz w:val="20"/>
        <w:szCs w:val="20"/>
      </w:rPr>
      <w:fldChar w:fldCharType="separate"/>
    </w:r>
    <w:r w:rsidRPr="00A959C4">
      <w:rPr>
        <w:rFonts w:ascii="Arial" w:hAnsi="Arial" w:cs="Arial"/>
        <w:sz w:val="20"/>
        <w:szCs w:val="20"/>
      </w:rPr>
      <w:t>1</w:t>
    </w:r>
    <w:r w:rsidRPr="00A959C4">
      <w:rPr>
        <w:rFonts w:ascii="Arial" w:hAnsi="Arial" w:cs="Arial"/>
        <w:sz w:val="20"/>
        <w:szCs w:val="20"/>
      </w:rPr>
      <w:fldChar w:fldCharType="end"/>
    </w:r>
    <w:r w:rsidRPr="00A959C4">
      <w:rPr>
        <w:rFonts w:ascii="Arial" w:hAnsi="Arial" w:cs="Arial"/>
        <w:sz w:val="20"/>
        <w:szCs w:val="20"/>
      </w:rPr>
      <w:t xml:space="preserve"> of </w:t>
    </w:r>
    <w:r w:rsidRPr="00A959C4">
      <w:rPr>
        <w:rFonts w:ascii="Arial" w:hAnsi="Arial" w:cs="Arial"/>
        <w:sz w:val="20"/>
        <w:szCs w:val="20"/>
      </w:rPr>
      <w:fldChar w:fldCharType="begin"/>
    </w:r>
    <w:r w:rsidRPr="00A959C4">
      <w:rPr>
        <w:rFonts w:ascii="Arial" w:hAnsi="Arial" w:cs="Arial"/>
        <w:sz w:val="20"/>
        <w:szCs w:val="20"/>
      </w:rPr>
      <w:instrText xml:space="preserve"> NUMPAGES  \* Arabic  \* MERGEFORMAT </w:instrText>
    </w:r>
    <w:r w:rsidRPr="00A959C4">
      <w:rPr>
        <w:rFonts w:ascii="Arial" w:hAnsi="Arial" w:cs="Arial"/>
        <w:sz w:val="20"/>
        <w:szCs w:val="20"/>
      </w:rPr>
      <w:fldChar w:fldCharType="separate"/>
    </w:r>
    <w:r w:rsidRPr="00A959C4">
      <w:rPr>
        <w:rFonts w:ascii="Arial" w:hAnsi="Arial" w:cs="Arial"/>
        <w:sz w:val="20"/>
        <w:szCs w:val="20"/>
      </w:rPr>
      <w:t>8</w:t>
    </w:r>
    <w:r w:rsidRPr="00A959C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FE5" w14:textId="77777777" w:rsidR="00A959C4" w:rsidRPr="00A959C4" w:rsidRDefault="00A959C4" w:rsidP="00A959C4">
    <w:pPr>
      <w:spacing w:after="0" w:line="240" w:lineRule="auto"/>
      <w:rPr>
        <w:rFonts w:ascii="Arial" w:eastAsiaTheme="minorEastAsia" w:hAnsi="Arial" w:cs="Arial"/>
        <w:sz w:val="20"/>
        <w:szCs w:val="20"/>
        <w:lang w:eastAsia="en-GB"/>
      </w:rPr>
    </w:pPr>
    <w:bookmarkStart w:id="60" w:name="_Hlk123897814"/>
    <w:bookmarkStart w:id="61" w:name="_Hlk123897815"/>
    <w:r w:rsidRPr="00A959C4">
      <w:rPr>
        <w:rFonts w:ascii="Arial" w:eastAsiaTheme="minorEastAsia" w:hAnsi="Arial" w:cs="Arial"/>
        <w:sz w:val="20"/>
        <w:szCs w:val="20"/>
        <w:lang w:eastAsia="en-GB"/>
      </w:rPr>
      <w:t>Review: October 2024</w:t>
    </w:r>
  </w:p>
  <w:p w14:paraId="19AC14D4" w14:textId="30DC3207" w:rsidR="00A959C4" w:rsidRPr="00A959C4" w:rsidRDefault="00A959C4" w:rsidP="00A959C4">
    <w:pPr>
      <w:tabs>
        <w:tab w:val="center" w:pos="4513"/>
        <w:tab w:val="right" w:pos="9026"/>
      </w:tabs>
      <w:spacing w:after="0" w:line="240" w:lineRule="auto"/>
      <w:rPr>
        <w:rFonts w:ascii="Arial" w:hAnsi="Arial" w:cs="Arial"/>
        <w:sz w:val="20"/>
        <w:szCs w:val="20"/>
      </w:rPr>
    </w:pPr>
    <w:r w:rsidRPr="00A959C4">
      <w:rPr>
        <w:rFonts w:ascii="Arial" w:hAnsi="Arial" w:cs="Arial"/>
        <w:sz w:val="20"/>
        <w:szCs w:val="20"/>
      </w:rPr>
      <w:t>NSD610-008.05   V5</w:t>
    </w:r>
    <w:r w:rsidRPr="00A959C4">
      <w:rPr>
        <w:rFonts w:ascii="Arial" w:hAnsi="Arial" w:cs="Arial"/>
        <w:sz w:val="20"/>
        <w:szCs w:val="20"/>
      </w:rPr>
      <w:tab/>
    </w:r>
    <w:r w:rsidRPr="00A959C4">
      <w:rPr>
        <w:rFonts w:ascii="Arial" w:hAnsi="Arial" w:cs="Arial"/>
        <w:sz w:val="20"/>
        <w:szCs w:val="20"/>
      </w:rPr>
      <w:tab/>
      <w:t xml:space="preserve">Page </w:t>
    </w:r>
    <w:r w:rsidRPr="00A959C4">
      <w:rPr>
        <w:rFonts w:ascii="Arial" w:hAnsi="Arial" w:cs="Arial"/>
        <w:sz w:val="20"/>
        <w:szCs w:val="20"/>
      </w:rPr>
      <w:fldChar w:fldCharType="begin"/>
    </w:r>
    <w:r w:rsidRPr="00A959C4">
      <w:rPr>
        <w:rFonts w:ascii="Arial" w:hAnsi="Arial" w:cs="Arial"/>
        <w:sz w:val="20"/>
        <w:szCs w:val="20"/>
      </w:rPr>
      <w:instrText xml:space="preserve"> PAGE  \* Arabic  \* MERGEFORMAT </w:instrText>
    </w:r>
    <w:r w:rsidRPr="00A959C4">
      <w:rPr>
        <w:rFonts w:ascii="Arial" w:hAnsi="Arial" w:cs="Arial"/>
        <w:sz w:val="20"/>
        <w:szCs w:val="20"/>
      </w:rPr>
      <w:fldChar w:fldCharType="separate"/>
    </w:r>
    <w:r w:rsidRPr="00A959C4">
      <w:rPr>
        <w:rFonts w:ascii="Arial" w:hAnsi="Arial" w:cs="Arial"/>
        <w:sz w:val="20"/>
        <w:szCs w:val="20"/>
      </w:rPr>
      <w:t>1</w:t>
    </w:r>
    <w:r w:rsidRPr="00A959C4">
      <w:rPr>
        <w:rFonts w:ascii="Arial" w:hAnsi="Arial" w:cs="Arial"/>
        <w:sz w:val="20"/>
        <w:szCs w:val="20"/>
      </w:rPr>
      <w:fldChar w:fldCharType="end"/>
    </w:r>
    <w:r w:rsidRPr="00A959C4">
      <w:rPr>
        <w:rFonts w:ascii="Arial" w:hAnsi="Arial" w:cs="Arial"/>
        <w:sz w:val="20"/>
        <w:szCs w:val="20"/>
      </w:rPr>
      <w:t xml:space="preserve"> of </w:t>
    </w:r>
    <w:r w:rsidRPr="00A959C4">
      <w:rPr>
        <w:rFonts w:ascii="Arial" w:hAnsi="Arial" w:cs="Arial"/>
        <w:sz w:val="20"/>
        <w:szCs w:val="20"/>
      </w:rPr>
      <w:fldChar w:fldCharType="begin"/>
    </w:r>
    <w:r w:rsidRPr="00A959C4">
      <w:rPr>
        <w:rFonts w:ascii="Arial" w:hAnsi="Arial" w:cs="Arial"/>
        <w:sz w:val="20"/>
        <w:szCs w:val="20"/>
      </w:rPr>
      <w:instrText xml:space="preserve"> NUMPAGES  \* Arabic  \* MERGEFORMAT </w:instrText>
    </w:r>
    <w:r w:rsidRPr="00A959C4">
      <w:rPr>
        <w:rFonts w:ascii="Arial" w:hAnsi="Arial" w:cs="Arial"/>
        <w:sz w:val="20"/>
        <w:szCs w:val="20"/>
      </w:rPr>
      <w:fldChar w:fldCharType="separate"/>
    </w:r>
    <w:r w:rsidRPr="00A959C4">
      <w:rPr>
        <w:rFonts w:ascii="Arial" w:hAnsi="Arial" w:cs="Arial"/>
        <w:sz w:val="20"/>
        <w:szCs w:val="20"/>
      </w:rPr>
      <w:t>8</w:t>
    </w:r>
    <w:r w:rsidRPr="00A959C4">
      <w:rPr>
        <w:rFonts w:ascii="Arial" w:hAnsi="Arial" w:cs="Arial"/>
        <w:sz w:val="20"/>
        <w:szCs w:val="20"/>
      </w:rPr>
      <w:fldChar w:fldCharType="end"/>
    </w:r>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DF4B" w14:textId="77777777" w:rsidR="004658B1" w:rsidRDefault="004658B1" w:rsidP="00B61AD9">
      <w:pPr>
        <w:spacing w:after="0" w:line="240" w:lineRule="auto"/>
      </w:pPr>
      <w:r>
        <w:separator/>
      </w:r>
    </w:p>
  </w:footnote>
  <w:footnote w:type="continuationSeparator" w:id="0">
    <w:p w14:paraId="7B3E73BA" w14:textId="77777777" w:rsidR="004658B1" w:rsidRDefault="004658B1"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0F3A" w14:textId="77777777" w:rsidR="00A959C4" w:rsidRPr="00A959C4" w:rsidRDefault="00A959C4" w:rsidP="00A959C4">
    <w:pPr>
      <w:tabs>
        <w:tab w:val="center" w:pos="4513"/>
        <w:tab w:val="right" w:pos="9026"/>
      </w:tabs>
      <w:spacing w:after="0" w:line="240" w:lineRule="auto"/>
      <w:rPr>
        <w:rFonts w:ascii="Arial" w:hAnsi="Arial" w:cs="Arial"/>
        <w:color w:val="004785"/>
        <w:sz w:val="24"/>
        <w:szCs w:val="24"/>
      </w:rPr>
    </w:pPr>
    <w:proofErr w:type="spellStart"/>
    <w:r w:rsidRPr="00A959C4">
      <w:rPr>
        <w:rFonts w:ascii="Arial" w:hAnsi="Arial" w:cs="Arial"/>
        <w:color w:val="004785"/>
        <w:sz w:val="24"/>
        <w:szCs w:val="24"/>
      </w:rPr>
      <w:t>Photonet</w:t>
    </w:r>
    <w:proofErr w:type="spellEnd"/>
    <w:r w:rsidRPr="00A959C4">
      <w:rPr>
        <w:rFonts w:ascii="Arial" w:hAnsi="Arial" w:cs="Arial"/>
        <w:color w:val="004785"/>
        <w:sz w:val="24"/>
        <w:szCs w:val="24"/>
      </w:rPr>
      <w:t xml:space="preserve"> National Managed Clinical Network</w:t>
    </w:r>
  </w:p>
  <w:p w14:paraId="106B096B" w14:textId="72B43926" w:rsidR="00306FAC" w:rsidRPr="00A959C4" w:rsidRDefault="00A959C4" w:rsidP="00A959C4">
    <w:pPr>
      <w:tabs>
        <w:tab w:val="center" w:pos="4513"/>
        <w:tab w:val="right" w:pos="9026"/>
      </w:tabs>
      <w:spacing w:after="0" w:line="240" w:lineRule="auto"/>
      <w:rPr>
        <w:rFonts w:ascii="Arial" w:hAnsi="Arial" w:cs="Arial"/>
        <w:b/>
        <w:bCs/>
        <w:color w:val="004785"/>
        <w:sz w:val="24"/>
        <w:szCs w:val="24"/>
      </w:rPr>
    </w:pPr>
    <w:r w:rsidRPr="00A959C4">
      <w:rPr>
        <w:rFonts w:ascii="Arial" w:hAnsi="Arial" w:cs="Arial"/>
        <w:b/>
        <w:bCs/>
        <w:color w:val="004785"/>
        <w:sz w:val="24"/>
        <w:szCs w:val="24"/>
      </w:rPr>
      <w:t>Treatment Protocols*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82A7" w14:textId="15D569AE" w:rsidR="00306FAC" w:rsidRDefault="00A959C4">
    <w:pPr>
      <w:pStyle w:val="Header"/>
    </w:pPr>
    <w:r>
      <w:rPr>
        <w:noProof/>
      </w:rPr>
      <mc:AlternateContent>
        <mc:Choice Requires="wps">
          <w:drawing>
            <wp:anchor distT="0" distB="0" distL="114300" distR="114300" simplePos="0" relativeHeight="251659264" behindDoc="0" locked="0" layoutInCell="1" allowOverlap="1" wp14:anchorId="374405FD" wp14:editId="67508869">
              <wp:simplePos x="0" y="0"/>
              <wp:positionH relativeFrom="column">
                <wp:posOffset>-2114550</wp:posOffset>
              </wp:positionH>
              <wp:positionV relativeFrom="paragraph">
                <wp:posOffset>-1772286</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86B15"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66.5pt;margin-top:-139.55pt;width:760.95pt;height:312.7pt;rotation:-133607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03E"/>
    <w:multiLevelType w:val="hybridMultilevel"/>
    <w:tmpl w:val="FB220B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E3ECB"/>
    <w:multiLevelType w:val="singleLevel"/>
    <w:tmpl w:val="73FE5324"/>
    <w:lvl w:ilvl="0">
      <w:start w:val="10"/>
      <w:numFmt w:val="lowerLetter"/>
      <w:lvlText w:val="%1)"/>
      <w:lvlJc w:val="left"/>
      <w:pPr>
        <w:tabs>
          <w:tab w:val="num" w:pos="690"/>
        </w:tabs>
        <w:ind w:left="690" w:hanging="690"/>
      </w:pPr>
      <w:rPr>
        <w:rFonts w:hint="default"/>
      </w:rPr>
    </w:lvl>
  </w:abstractNum>
  <w:abstractNum w:abstractNumId="2" w15:restartNumberingAfterBreak="0">
    <w:nsid w:val="058156FB"/>
    <w:multiLevelType w:val="singleLevel"/>
    <w:tmpl w:val="4372DCB6"/>
    <w:lvl w:ilvl="0">
      <w:start w:val="1"/>
      <w:numFmt w:val="decimal"/>
      <w:lvlText w:val="%1."/>
      <w:lvlJc w:val="left"/>
      <w:pPr>
        <w:tabs>
          <w:tab w:val="num" w:pos="690"/>
        </w:tabs>
        <w:ind w:left="690" w:hanging="690"/>
      </w:pPr>
      <w:rPr>
        <w:rFonts w:hint="default"/>
      </w:rPr>
    </w:lvl>
  </w:abstractNum>
  <w:abstractNum w:abstractNumId="3" w15:restartNumberingAfterBreak="0">
    <w:nsid w:val="06924E08"/>
    <w:multiLevelType w:val="hybridMultilevel"/>
    <w:tmpl w:val="8DEC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94333"/>
    <w:multiLevelType w:val="singleLevel"/>
    <w:tmpl w:val="A07677E0"/>
    <w:lvl w:ilvl="0">
      <w:start w:val="5"/>
      <w:numFmt w:val="decimal"/>
      <w:lvlText w:val="%1."/>
      <w:lvlJc w:val="left"/>
      <w:pPr>
        <w:tabs>
          <w:tab w:val="num" w:pos="690"/>
        </w:tabs>
        <w:ind w:left="690" w:hanging="690"/>
      </w:pPr>
      <w:rPr>
        <w:rFonts w:hint="default"/>
      </w:rPr>
    </w:lvl>
  </w:abstractNum>
  <w:abstractNum w:abstractNumId="5" w15:restartNumberingAfterBreak="0">
    <w:nsid w:val="126F7284"/>
    <w:multiLevelType w:val="hybridMultilevel"/>
    <w:tmpl w:val="D03E54CC"/>
    <w:lvl w:ilvl="0" w:tplc="B146456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130D4"/>
    <w:multiLevelType w:val="hybridMultilevel"/>
    <w:tmpl w:val="5E2ADAAC"/>
    <w:lvl w:ilvl="0" w:tplc="678CBE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D642DEA"/>
    <w:multiLevelType w:val="multilevel"/>
    <w:tmpl w:val="317241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AA5D7F"/>
    <w:multiLevelType w:val="hybridMultilevel"/>
    <w:tmpl w:val="E2C8A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10160"/>
    <w:multiLevelType w:val="hybridMultilevel"/>
    <w:tmpl w:val="F1C257B4"/>
    <w:lvl w:ilvl="0" w:tplc="FAE24D80">
      <w:start w:val="1"/>
      <w:numFmt w:val="decimal"/>
      <w:lvlText w:val="%1."/>
      <w:lvlJc w:val="left"/>
      <w:pPr>
        <w:tabs>
          <w:tab w:val="num" w:pos="427"/>
        </w:tabs>
        <w:ind w:left="427" w:hanging="360"/>
      </w:pPr>
      <w:rPr>
        <w:rFonts w:ascii="Arial" w:hAnsi="Arial" w:cs="Arial" w:hint="default"/>
      </w:rPr>
    </w:lvl>
    <w:lvl w:ilvl="1" w:tplc="678CBEEE">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36EFC"/>
    <w:multiLevelType w:val="hybridMultilevel"/>
    <w:tmpl w:val="BCC8EBDA"/>
    <w:lvl w:ilvl="0" w:tplc="D89A0EE8">
      <w:start w:val="5"/>
      <w:numFmt w:val="decimal"/>
      <w:lvlText w:val="%1)"/>
      <w:lvlJc w:val="left"/>
      <w:pPr>
        <w:tabs>
          <w:tab w:val="num" w:pos="720"/>
        </w:tabs>
        <w:ind w:left="720" w:hanging="360"/>
      </w:pPr>
      <w:rPr>
        <w:rFonts w:hint="default"/>
        <w:b/>
      </w:rPr>
    </w:lvl>
    <w:lvl w:ilvl="1" w:tplc="E11EFD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C5E99"/>
    <w:multiLevelType w:val="hybridMultilevel"/>
    <w:tmpl w:val="D1DEB65E"/>
    <w:lvl w:ilvl="0" w:tplc="0409000F">
      <w:start w:val="1"/>
      <w:numFmt w:val="decimal"/>
      <w:lvlText w:val="%1."/>
      <w:lvlJc w:val="left"/>
      <w:pPr>
        <w:tabs>
          <w:tab w:val="num" w:pos="427"/>
        </w:tabs>
        <w:ind w:left="427" w:hanging="360"/>
      </w:pPr>
    </w:lvl>
    <w:lvl w:ilvl="1" w:tplc="04090019">
      <w:start w:val="1"/>
      <w:numFmt w:val="lowerLetter"/>
      <w:lvlText w:val="%2."/>
      <w:lvlJc w:val="left"/>
      <w:pPr>
        <w:tabs>
          <w:tab w:val="num" w:pos="1507"/>
        </w:tabs>
        <w:ind w:left="1507" w:hanging="360"/>
      </w:pPr>
    </w:lvl>
    <w:lvl w:ilvl="2" w:tplc="BA4A1840">
      <w:start w:val="2"/>
      <w:numFmt w:val="bullet"/>
      <w:lvlText w:val="•"/>
      <w:lvlJc w:val="left"/>
      <w:pPr>
        <w:ind w:left="2407" w:hanging="360"/>
      </w:pPr>
      <w:rPr>
        <w:rFonts w:ascii="Arial" w:eastAsiaTheme="minorHAnsi" w:hAnsi="Arial" w:cs="Arial" w:hint="default"/>
      </w:r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3" w15:restartNumberingAfterBreak="0">
    <w:nsid w:val="34026B01"/>
    <w:multiLevelType w:val="hybridMultilevel"/>
    <w:tmpl w:val="A9E8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14365"/>
    <w:multiLevelType w:val="hybridMultilevel"/>
    <w:tmpl w:val="DC507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22232"/>
    <w:multiLevelType w:val="hybridMultilevel"/>
    <w:tmpl w:val="F104E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92C5E"/>
    <w:multiLevelType w:val="hybridMultilevel"/>
    <w:tmpl w:val="882A5A72"/>
    <w:lvl w:ilvl="0" w:tplc="1D6AD0A2">
      <w:start w:val="1"/>
      <w:numFmt w:val="decimal"/>
      <w:lvlText w:val="%1"/>
      <w:lvlJc w:val="left"/>
      <w:pPr>
        <w:tabs>
          <w:tab w:val="num" w:pos="1080"/>
        </w:tabs>
        <w:ind w:left="1080" w:hanging="720"/>
      </w:pPr>
      <w:rPr>
        <w:rFonts w:hint="default"/>
      </w:rPr>
    </w:lvl>
    <w:lvl w:ilvl="1" w:tplc="7B828F20">
      <w:numFmt w:val="none"/>
      <w:lvlText w:val=""/>
      <w:lvlJc w:val="left"/>
      <w:pPr>
        <w:tabs>
          <w:tab w:val="num" w:pos="360"/>
        </w:tabs>
      </w:pPr>
    </w:lvl>
    <w:lvl w:ilvl="2" w:tplc="37E22D22">
      <w:numFmt w:val="none"/>
      <w:lvlText w:val=""/>
      <w:lvlJc w:val="left"/>
      <w:pPr>
        <w:tabs>
          <w:tab w:val="num" w:pos="360"/>
        </w:tabs>
      </w:pPr>
    </w:lvl>
    <w:lvl w:ilvl="3" w:tplc="ED2A0DF0">
      <w:numFmt w:val="none"/>
      <w:lvlText w:val=""/>
      <w:lvlJc w:val="left"/>
      <w:pPr>
        <w:tabs>
          <w:tab w:val="num" w:pos="360"/>
        </w:tabs>
      </w:pPr>
    </w:lvl>
    <w:lvl w:ilvl="4" w:tplc="FFBA1222">
      <w:numFmt w:val="none"/>
      <w:lvlText w:val=""/>
      <w:lvlJc w:val="left"/>
      <w:pPr>
        <w:tabs>
          <w:tab w:val="num" w:pos="360"/>
        </w:tabs>
      </w:pPr>
    </w:lvl>
    <w:lvl w:ilvl="5" w:tplc="12BACA42">
      <w:numFmt w:val="none"/>
      <w:lvlText w:val=""/>
      <w:lvlJc w:val="left"/>
      <w:pPr>
        <w:tabs>
          <w:tab w:val="num" w:pos="360"/>
        </w:tabs>
      </w:pPr>
    </w:lvl>
    <w:lvl w:ilvl="6" w:tplc="C56444EE">
      <w:numFmt w:val="none"/>
      <w:lvlText w:val=""/>
      <w:lvlJc w:val="left"/>
      <w:pPr>
        <w:tabs>
          <w:tab w:val="num" w:pos="360"/>
        </w:tabs>
      </w:pPr>
    </w:lvl>
    <w:lvl w:ilvl="7" w:tplc="F15AA3B0">
      <w:numFmt w:val="none"/>
      <w:lvlText w:val=""/>
      <w:lvlJc w:val="left"/>
      <w:pPr>
        <w:tabs>
          <w:tab w:val="num" w:pos="360"/>
        </w:tabs>
      </w:pPr>
    </w:lvl>
    <w:lvl w:ilvl="8" w:tplc="043A7B74">
      <w:numFmt w:val="none"/>
      <w:lvlText w:val=""/>
      <w:lvlJc w:val="left"/>
      <w:pPr>
        <w:tabs>
          <w:tab w:val="num" w:pos="360"/>
        </w:tabs>
      </w:pPr>
    </w:lvl>
  </w:abstractNum>
  <w:abstractNum w:abstractNumId="17" w15:restartNumberingAfterBreak="0">
    <w:nsid w:val="38431FEC"/>
    <w:multiLevelType w:val="hybridMultilevel"/>
    <w:tmpl w:val="C666C698"/>
    <w:lvl w:ilvl="0" w:tplc="678CBEEE">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9F244AD"/>
    <w:multiLevelType w:val="hybridMultilevel"/>
    <w:tmpl w:val="5CF47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B07C0"/>
    <w:multiLevelType w:val="hybridMultilevel"/>
    <w:tmpl w:val="DD8E55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07340"/>
    <w:multiLevelType w:val="hybridMultilevel"/>
    <w:tmpl w:val="DDC692C6"/>
    <w:lvl w:ilvl="0" w:tplc="0409000F">
      <w:start w:val="1"/>
      <w:numFmt w:val="decimal"/>
      <w:lvlText w:val="%1."/>
      <w:lvlJc w:val="left"/>
      <w:pPr>
        <w:tabs>
          <w:tab w:val="num" w:pos="360"/>
        </w:tabs>
        <w:ind w:left="360" w:hanging="360"/>
      </w:pPr>
    </w:lvl>
    <w:lvl w:ilvl="1" w:tplc="C1B6E58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77705B"/>
    <w:multiLevelType w:val="hybridMultilevel"/>
    <w:tmpl w:val="5DF4C8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1395F34"/>
    <w:multiLevelType w:val="hybridMultilevel"/>
    <w:tmpl w:val="26329642"/>
    <w:lvl w:ilvl="0" w:tplc="0409000F">
      <w:start w:val="1"/>
      <w:numFmt w:val="decimal"/>
      <w:lvlText w:val="%1."/>
      <w:lvlJc w:val="left"/>
      <w:pPr>
        <w:tabs>
          <w:tab w:val="num" w:pos="360"/>
        </w:tabs>
        <w:ind w:left="360" w:hanging="360"/>
      </w:pPr>
    </w:lvl>
    <w:lvl w:ilvl="1" w:tplc="34D42380">
      <w:start w:val="3"/>
      <w:numFmt w:val="lowerLetter"/>
      <w:lvlText w:val="(%2)"/>
      <w:lvlJc w:val="left"/>
      <w:pPr>
        <w:tabs>
          <w:tab w:val="num" w:pos="1095"/>
        </w:tabs>
        <w:ind w:left="1095" w:hanging="375"/>
      </w:pPr>
      <w:rPr>
        <w:rFonts w:hint="default"/>
      </w:rPr>
    </w:lvl>
    <w:lvl w:ilvl="2" w:tplc="CD14EF74">
      <w:start w:val="3"/>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B27174"/>
    <w:multiLevelType w:val="hybridMultilevel"/>
    <w:tmpl w:val="E36E91C0"/>
    <w:lvl w:ilvl="0" w:tplc="F3CA0C2A">
      <w:start w:val="20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D690B"/>
    <w:multiLevelType w:val="hybridMultilevel"/>
    <w:tmpl w:val="23362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F27097"/>
    <w:multiLevelType w:val="hybridMultilevel"/>
    <w:tmpl w:val="1C94A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7E5C9C"/>
    <w:multiLevelType w:val="hybridMultilevel"/>
    <w:tmpl w:val="28B0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5D4D6F"/>
    <w:multiLevelType w:val="hybridMultilevel"/>
    <w:tmpl w:val="B264580E"/>
    <w:lvl w:ilvl="0" w:tplc="08090001">
      <w:start w:val="1"/>
      <w:numFmt w:val="bullet"/>
      <w:lvlText w:val=""/>
      <w:lvlJc w:val="left"/>
      <w:pPr>
        <w:tabs>
          <w:tab w:val="num" w:pos="1069"/>
        </w:tabs>
        <w:ind w:left="1069" w:hanging="360"/>
      </w:pPr>
      <w:rPr>
        <w:rFonts w:ascii="Symbol" w:hAnsi="Symbol" w:hint="default"/>
      </w:rPr>
    </w:lvl>
    <w:lvl w:ilvl="1" w:tplc="04090019">
      <w:start w:val="1"/>
      <w:numFmt w:val="lowerLetter"/>
      <w:lvlText w:val="%2."/>
      <w:lvlJc w:val="left"/>
      <w:pPr>
        <w:tabs>
          <w:tab w:val="num" w:pos="2149"/>
        </w:tabs>
        <w:ind w:left="2149" w:hanging="360"/>
      </w:pPr>
    </w:lvl>
    <w:lvl w:ilvl="2" w:tplc="BA4A1840">
      <w:start w:val="2"/>
      <w:numFmt w:val="bullet"/>
      <w:lvlText w:val="•"/>
      <w:lvlJc w:val="left"/>
      <w:pPr>
        <w:ind w:left="3049" w:hanging="360"/>
      </w:pPr>
      <w:rPr>
        <w:rFonts w:ascii="Arial" w:eastAsiaTheme="minorHAnsi" w:hAnsi="Arial" w:cs="Arial" w:hint="default"/>
      </w:r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8" w15:restartNumberingAfterBreak="0">
    <w:nsid w:val="4C9C4874"/>
    <w:multiLevelType w:val="hybridMultilevel"/>
    <w:tmpl w:val="A322C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04D48"/>
    <w:multiLevelType w:val="hybridMultilevel"/>
    <w:tmpl w:val="35161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F1315"/>
    <w:multiLevelType w:val="hybridMultilevel"/>
    <w:tmpl w:val="EB80487E"/>
    <w:lvl w:ilvl="0" w:tplc="6406AA1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80"/>
        </w:tabs>
        <w:ind w:left="-780" w:hanging="360"/>
      </w:pPr>
      <w:rPr>
        <w:rFonts w:ascii="Courier New" w:hAnsi="Courier New" w:cs="Courier New" w:hint="default"/>
      </w:rPr>
    </w:lvl>
    <w:lvl w:ilvl="2" w:tplc="08090005">
      <w:start w:val="1"/>
      <w:numFmt w:val="bullet"/>
      <w:lvlText w:val=""/>
      <w:lvlJc w:val="left"/>
      <w:pPr>
        <w:tabs>
          <w:tab w:val="num" w:pos="-60"/>
        </w:tabs>
        <w:ind w:left="-60" w:hanging="360"/>
      </w:pPr>
      <w:rPr>
        <w:rFonts w:ascii="Wingdings" w:hAnsi="Wingdings" w:hint="default"/>
      </w:rPr>
    </w:lvl>
    <w:lvl w:ilvl="3" w:tplc="DF1E2E76">
      <w:start w:val="1"/>
      <w:numFmt w:val="bullet"/>
      <w:lvlText w:val="-"/>
      <w:lvlJc w:val="left"/>
      <w:pPr>
        <w:tabs>
          <w:tab w:val="num" w:pos="660"/>
        </w:tabs>
        <w:ind w:left="660" w:hanging="360"/>
      </w:pPr>
      <w:rPr>
        <w:rFonts w:ascii="Stencil" w:hAnsi="Stencil" w:hint="default"/>
        <w:color w:val="auto"/>
      </w:rPr>
    </w:lvl>
    <w:lvl w:ilvl="4" w:tplc="08090003">
      <w:start w:val="1"/>
      <w:numFmt w:val="bullet"/>
      <w:lvlText w:val="o"/>
      <w:lvlJc w:val="left"/>
      <w:pPr>
        <w:tabs>
          <w:tab w:val="num" w:pos="1380"/>
        </w:tabs>
        <w:ind w:left="1380" w:hanging="360"/>
      </w:pPr>
      <w:rPr>
        <w:rFonts w:ascii="Courier New" w:hAnsi="Courier New" w:cs="Courier New" w:hint="default"/>
      </w:rPr>
    </w:lvl>
    <w:lvl w:ilvl="5" w:tplc="08090005" w:tentative="1">
      <w:start w:val="1"/>
      <w:numFmt w:val="bullet"/>
      <w:lvlText w:val=""/>
      <w:lvlJc w:val="left"/>
      <w:pPr>
        <w:tabs>
          <w:tab w:val="num" w:pos="2100"/>
        </w:tabs>
        <w:ind w:left="2100" w:hanging="360"/>
      </w:pPr>
      <w:rPr>
        <w:rFonts w:ascii="Wingdings" w:hAnsi="Wingdings" w:hint="default"/>
      </w:rPr>
    </w:lvl>
    <w:lvl w:ilvl="6" w:tplc="08090001" w:tentative="1">
      <w:start w:val="1"/>
      <w:numFmt w:val="bullet"/>
      <w:lvlText w:val=""/>
      <w:lvlJc w:val="left"/>
      <w:pPr>
        <w:tabs>
          <w:tab w:val="num" w:pos="2820"/>
        </w:tabs>
        <w:ind w:left="2820" w:hanging="360"/>
      </w:pPr>
      <w:rPr>
        <w:rFonts w:ascii="Symbol" w:hAnsi="Symbol" w:hint="default"/>
      </w:rPr>
    </w:lvl>
    <w:lvl w:ilvl="7" w:tplc="08090003" w:tentative="1">
      <w:start w:val="1"/>
      <w:numFmt w:val="bullet"/>
      <w:lvlText w:val="o"/>
      <w:lvlJc w:val="left"/>
      <w:pPr>
        <w:tabs>
          <w:tab w:val="num" w:pos="3540"/>
        </w:tabs>
        <w:ind w:left="3540" w:hanging="360"/>
      </w:pPr>
      <w:rPr>
        <w:rFonts w:ascii="Courier New" w:hAnsi="Courier New" w:cs="Courier New" w:hint="default"/>
      </w:rPr>
    </w:lvl>
    <w:lvl w:ilvl="8" w:tplc="08090005" w:tentative="1">
      <w:start w:val="1"/>
      <w:numFmt w:val="bullet"/>
      <w:lvlText w:val=""/>
      <w:lvlJc w:val="left"/>
      <w:pPr>
        <w:tabs>
          <w:tab w:val="num" w:pos="4260"/>
        </w:tabs>
        <w:ind w:left="4260" w:hanging="360"/>
      </w:pPr>
      <w:rPr>
        <w:rFonts w:ascii="Wingdings" w:hAnsi="Wingdings" w:hint="default"/>
      </w:rPr>
    </w:lvl>
  </w:abstractNum>
  <w:abstractNum w:abstractNumId="31"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8073A00"/>
    <w:multiLevelType w:val="hybridMultilevel"/>
    <w:tmpl w:val="BC8820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DA83E11"/>
    <w:multiLevelType w:val="hybridMultilevel"/>
    <w:tmpl w:val="B8A6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A1E13"/>
    <w:multiLevelType w:val="hybridMultilevel"/>
    <w:tmpl w:val="0EFEA1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E22047"/>
    <w:multiLevelType w:val="hybridMultilevel"/>
    <w:tmpl w:val="ED56BACA"/>
    <w:lvl w:ilvl="0" w:tplc="FFFFFFFF">
      <w:start w:val="1"/>
      <w:numFmt w:val="bullet"/>
      <w:pStyle w:val="Bulletstyle"/>
      <w:lvlText w:val=""/>
      <w:lvlJc w:val="left"/>
      <w:pPr>
        <w:tabs>
          <w:tab w:val="num" w:pos="720"/>
        </w:tabs>
        <w:ind w:left="720" w:hanging="360"/>
      </w:pPr>
      <w:rPr>
        <w:rFonts w:ascii="Symbol" w:hAnsi="Symbol" w:hint="default"/>
      </w:rPr>
    </w:lvl>
    <w:lvl w:ilvl="1" w:tplc="70560428">
      <w:start w:val="1"/>
      <w:numFmt w:val="bullet"/>
      <w:lvlText w:val=""/>
      <w:lvlJc w:val="left"/>
      <w:pPr>
        <w:tabs>
          <w:tab w:val="num" w:pos="1440"/>
        </w:tabs>
        <w:ind w:left="1440" w:hanging="360"/>
      </w:pPr>
      <w:rPr>
        <w:rFonts w:ascii="Symbol" w:hAnsi="Symbol" w:hint="default"/>
      </w:rPr>
    </w:lvl>
    <w:lvl w:ilvl="2" w:tplc="678CBEE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84B8C"/>
    <w:multiLevelType w:val="hybridMultilevel"/>
    <w:tmpl w:val="7AD4B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46FA8"/>
    <w:multiLevelType w:val="multilevel"/>
    <w:tmpl w:val="B3263108"/>
    <w:lvl w:ilvl="0">
      <w:start w:val="1"/>
      <w:numFmt w:val="lowerLetter"/>
      <w:lvlText w:val="%1)"/>
      <w:lvlJc w:val="left"/>
      <w:pPr>
        <w:tabs>
          <w:tab w:val="num" w:pos="690"/>
        </w:tabs>
        <w:ind w:left="690" w:hanging="690"/>
      </w:pPr>
      <w:rPr>
        <w:rFonts w:hint="default"/>
      </w:rPr>
    </w:lvl>
    <w:lvl w:ilvl="1">
      <w:start w:val="1"/>
      <w:numFmt w:val="decimal"/>
      <w:lvlText w:val="%2."/>
      <w:lvlJc w:val="left"/>
      <w:pPr>
        <w:ind w:left="1440" w:hanging="360"/>
      </w:pPr>
      <w:rPr>
        <w:rFonts w:hint="default"/>
      </w:rPr>
    </w:lvl>
    <w:lvl w:ilvl="2">
      <w:start w:val="6"/>
      <w:numFmt w:val="decimal"/>
      <w:lvlText w:val="%3"/>
      <w:lvlJc w:val="left"/>
      <w:pPr>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1A2DD2"/>
    <w:multiLevelType w:val="hybridMultilevel"/>
    <w:tmpl w:val="1ECCDD62"/>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AF17B41"/>
    <w:multiLevelType w:val="hybridMultilevel"/>
    <w:tmpl w:val="13DAD0F4"/>
    <w:lvl w:ilvl="0" w:tplc="CBBEDD96">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0621B8"/>
    <w:multiLevelType w:val="hybridMultilevel"/>
    <w:tmpl w:val="6E3C6D2E"/>
    <w:lvl w:ilvl="0" w:tplc="678CBE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D7022EC"/>
    <w:multiLevelType w:val="hybridMultilevel"/>
    <w:tmpl w:val="F4BA28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2AD294B"/>
    <w:multiLevelType w:val="hybridMultilevel"/>
    <w:tmpl w:val="2CA40E40"/>
    <w:lvl w:ilvl="0" w:tplc="6406AA1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80"/>
        </w:tabs>
        <w:ind w:left="-780" w:hanging="360"/>
      </w:pPr>
      <w:rPr>
        <w:rFonts w:ascii="Courier New" w:hAnsi="Courier New" w:cs="Courier New" w:hint="default"/>
      </w:rPr>
    </w:lvl>
    <w:lvl w:ilvl="2" w:tplc="08090005">
      <w:start w:val="1"/>
      <w:numFmt w:val="bullet"/>
      <w:lvlText w:val=""/>
      <w:lvlJc w:val="left"/>
      <w:pPr>
        <w:tabs>
          <w:tab w:val="num" w:pos="-60"/>
        </w:tabs>
        <w:ind w:left="-60" w:hanging="360"/>
      </w:pPr>
      <w:rPr>
        <w:rFonts w:ascii="Wingdings" w:hAnsi="Wingdings" w:hint="default"/>
      </w:rPr>
    </w:lvl>
    <w:lvl w:ilvl="3" w:tplc="08090001">
      <w:start w:val="1"/>
      <w:numFmt w:val="bullet"/>
      <w:lvlText w:val=""/>
      <w:lvlJc w:val="left"/>
      <w:pPr>
        <w:tabs>
          <w:tab w:val="num" w:pos="660"/>
        </w:tabs>
        <w:ind w:left="660" w:hanging="360"/>
      </w:pPr>
      <w:rPr>
        <w:rFonts w:ascii="Symbol" w:hAnsi="Symbol" w:hint="default"/>
      </w:rPr>
    </w:lvl>
    <w:lvl w:ilvl="4" w:tplc="08090003">
      <w:start w:val="1"/>
      <w:numFmt w:val="bullet"/>
      <w:lvlText w:val="o"/>
      <w:lvlJc w:val="left"/>
      <w:pPr>
        <w:tabs>
          <w:tab w:val="num" w:pos="1380"/>
        </w:tabs>
        <w:ind w:left="1380" w:hanging="360"/>
      </w:pPr>
      <w:rPr>
        <w:rFonts w:ascii="Courier New" w:hAnsi="Courier New" w:cs="Courier New" w:hint="default"/>
      </w:rPr>
    </w:lvl>
    <w:lvl w:ilvl="5" w:tplc="08090005" w:tentative="1">
      <w:start w:val="1"/>
      <w:numFmt w:val="bullet"/>
      <w:lvlText w:val=""/>
      <w:lvlJc w:val="left"/>
      <w:pPr>
        <w:tabs>
          <w:tab w:val="num" w:pos="2100"/>
        </w:tabs>
        <w:ind w:left="2100" w:hanging="360"/>
      </w:pPr>
      <w:rPr>
        <w:rFonts w:ascii="Wingdings" w:hAnsi="Wingdings" w:hint="default"/>
      </w:rPr>
    </w:lvl>
    <w:lvl w:ilvl="6" w:tplc="08090001" w:tentative="1">
      <w:start w:val="1"/>
      <w:numFmt w:val="bullet"/>
      <w:lvlText w:val=""/>
      <w:lvlJc w:val="left"/>
      <w:pPr>
        <w:tabs>
          <w:tab w:val="num" w:pos="2820"/>
        </w:tabs>
        <w:ind w:left="2820" w:hanging="360"/>
      </w:pPr>
      <w:rPr>
        <w:rFonts w:ascii="Symbol" w:hAnsi="Symbol" w:hint="default"/>
      </w:rPr>
    </w:lvl>
    <w:lvl w:ilvl="7" w:tplc="08090003" w:tentative="1">
      <w:start w:val="1"/>
      <w:numFmt w:val="bullet"/>
      <w:lvlText w:val="o"/>
      <w:lvlJc w:val="left"/>
      <w:pPr>
        <w:tabs>
          <w:tab w:val="num" w:pos="3540"/>
        </w:tabs>
        <w:ind w:left="3540" w:hanging="360"/>
      </w:pPr>
      <w:rPr>
        <w:rFonts w:ascii="Courier New" w:hAnsi="Courier New" w:cs="Courier New" w:hint="default"/>
      </w:rPr>
    </w:lvl>
    <w:lvl w:ilvl="8" w:tplc="08090005" w:tentative="1">
      <w:start w:val="1"/>
      <w:numFmt w:val="bullet"/>
      <w:lvlText w:val=""/>
      <w:lvlJc w:val="left"/>
      <w:pPr>
        <w:tabs>
          <w:tab w:val="num" w:pos="4260"/>
        </w:tabs>
        <w:ind w:left="4260" w:hanging="360"/>
      </w:pPr>
      <w:rPr>
        <w:rFonts w:ascii="Wingdings" w:hAnsi="Wingdings" w:hint="default"/>
      </w:rPr>
    </w:lvl>
  </w:abstractNum>
  <w:abstractNum w:abstractNumId="43" w15:restartNumberingAfterBreak="0">
    <w:nsid w:val="74455AA9"/>
    <w:multiLevelType w:val="singleLevel"/>
    <w:tmpl w:val="03066448"/>
    <w:lvl w:ilvl="0">
      <w:start w:val="7"/>
      <w:numFmt w:val="lowerLetter"/>
      <w:lvlText w:val="%1)"/>
      <w:lvlJc w:val="left"/>
      <w:pPr>
        <w:tabs>
          <w:tab w:val="num" w:pos="720"/>
        </w:tabs>
        <w:ind w:left="720" w:hanging="720"/>
      </w:pPr>
      <w:rPr>
        <w:rFonts w:hint="default"/>
      </w:rPr>
    </w:lvl>
  </w:abstractNum>
  <w:abstractNum w:abstractNumId="44" w15:restartNumberingAfterBreak="0">
    <w:nsid w:val="767530B4"/>
    <w:multiLevelType w:val="hybridMultilevel"/>
    <w:tmpl w:val="343A21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E112BE8"/>
    <w:multiLevelType w:val="hybridMultilevel"/>
    <w:tmpl w:val="1E447F90"/>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56"/>
        </w:tabs>
        <w:ind w:left="-56" w:hanging="360"/>
      </w:pPr>
    </w:lvl>
    <w:lvl w:ilvl="2" w:tplc="0409001B" w:tentative="1">
      <w:start w:val="1"/>
      <w:numFmt w:val="lowerRoman"/>
      <w:lvlText w:val="%3."/>
      <w:lvlJc w:val="right"/>
      <w:pPr>
        <w:tabs>
          <w:tab w:val="num" w:pos="664"/>
        </w:tabs>
        <w:ind w:left="664" w:hanging="180"/>
      </w:pPr>
    </w:lvl>
    <w:lvl w:ilvl="3" w:tplc="0409000F" w:tentative="1">
      <w:start w:val="1"/>
      <w:numFmt w:val="decimal"/>
      <w:lvlText w:val="%4."/>
      <w:lvlJc w:val="left"/>
      <w:pPr>
        <w:tabs>
          <w:tab w:val="num" w:pos="1384"/>
        </w:tabs>
        <w:ind w:left="1384" w:hanging="360"/>
      </w:pPr>
    </w:lvl>
    <w:lvl w:ilvl="4" w:tplc="04090019" w:tentative="1">
      <w:start w:val="1"/>
      <w:numFmt w:val="lowerLetter"/>
      <w:lvlText w:val="%5."/>
      <w:lvlJc w:val="left"/>
      <w:pPr>
        <w:tabs>
          <w:tab w:val="num" w:pos="2104"/>
        </w:tabs>
        <w:ind w:left="2104" w:hanging="360"/>
      </w:p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abstractNum w:abstractNumId="46" w15:restartNumberingAfterBreak="0">
    <w:nsid w:val="7FAD61AC"/>
    <w:multiLevelType w:val="hybridMultilevel"/>
    <w:tmpl w:val="18386A84"/>
    <w:lvl w:ilvl="0" w:tplc="AB686552">
      <w:start w:val="4"/>
      <w:numFmt w:val="lowerLetter"/>
      <w:lvlText w:val="%1)"/>
      <w:lvlJc w:val="left"/>
      <w:pPr>
        <w:tabs>
          <w:tab w:val="num" w:pos="720"/>
        </w:tabs>
        <w:ind w:left="720" w:hanging="360"/>
      </w:pPr>
      <w:rPr>
        <w:rFonts w:hint="default"/>
        <w:u w:val="no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5"/>
  </w:num>
  <w:num w:numId="3">
    <w:abstractNumId w:val="40"/>
  </w:num>
  <w:num w:numId="4">
    <w:abstractNumId w:val="21"/>
  </w:num>
  <w:num w:numId="5">
    <w:abstractNumId w:val="16"/>
  </w:num>
  <w:num w:numId="6">
    <w:abstractNumId w:val="0"/>
  </w:num>
  <w:num w:numId="7">
    <w:abstractNumId w:val="17"/>
  </w:num>
  <w:num w:numId="8">
    <w:abstractNumId w:val="42"/>
  </w:num>
  <w:num w:numId="9">
    <w:abstractNumId w:val="30"/>
  </w:num>
  <w:num w:numId="10">
    <w:abstractNumId w:val="33"/>
  </w:num>
  <w:num w:numId="11">
    <w:abstractNumId w:val="15"/>
  </w:num>
  <w:num w:numId="12">
    <w:abstractNumId w:val="7"/>
  </w:num>
  <w:num w:numId="13">
    <w:abstractNumId w:val="36"/>
  </w:num>
  <w:num w:numId="14">
    <w:abstractNumId w:val="45"/>
  </w:num>
  <w:num w:numId="15">
    <w:abstractNumId w:val="22"/>
  </w:num>
  <w:num w:numId="16">
    <w:abstractNumId w:val="41"/>
  </w:num>
  <w:num w:numId="17">
    <w:abstractNumId w:val="25"/>
  </w:num>
  <w:num w:numId="18">
    <w:abstractNumId w:val="34"/>
  </w:num>
  <w:num w:numId="19">
    <w:abstractNumId w:val="20"/>
  </w:num>
  <w:num w:numId="20">
    <w:abstractNumId w:val="24"/>
  </w:num>
  <w:num w:numId="21">
    <w:abstractNumId w:val="3"/>
  </w:num>
  <w:num w:numId="22">
    <w:abstractNumId w:val="8"/>
  </w:num>
  <w:num w:numId="23">
    <w:abstractNumId w:val="26"/>
  </w:num>
  <w:num w:numId="24">
    <w:abstractNumId w:val="1"/>
  </w:num>
  <w:num w:numId="25">
    <w:abstractNumId w:val="4"/>
  </w:num>
  <w:num w:numId="26">
    <w:abstractNumId w:val="37"/>
  </w:num>
  <w:num w:numId="27">
    <w:abstractNumId w:val="5"/>
  </w:num>
  <w:num w:numId="28">
    <w:abstractNumId w:val="2"/>
  </w:num>
  <w:num w:numId="29">
    <w:abstractNumId w:val="46"/>
  </w:num>
  <w:num w:numId="30">
    <w:abstractNumId w:val="18"/>
  </w:num>
  <w:num w:numId="31">
    <w:abstractNumId w:val="43"/>
  </w:num>
  <w:num w:numId="32">
    <w:abstractNumId w:val="38"/>
  </w:num>
  <w:num w:numId="33">
    <w:abstractNumId w:val="14"/>
  </w:num>
  <w:num w:numId="34">
    <w:abstractNumId w:val="19"/>
  </w:num>
  <w:num w:numId="35">
    <w:abstractNumId w:val="12"/>
  </w:num>
  <w:num w:numId="36">
    <w:abstractNumId w:val="13"/>
  </w:num>
  <w:num w:numId="37">
    <w:abstractNumId w:val="32"/>
  </w:num>
  <w:num w:numId="38">
    <w:abstractNumId w:val="27"/>
  </w:num>
  <w:num w:numId="39">
    <w:abstractNumId w:val="11"/>
  </w:num>
  <w:num w:numId="40">
    <w:abstractNumId w:val="9"/>
  </w:num>
  <w:num w:numId="41">
    <w:abstractNumId w:val="44"/>
  </w:num>
  <w:num w:numId="42">
    <w:abstractNumId w:val="28"/>
  </w:num>
  <w:num w:numId="43">
    <w:abstractNumId w:val="39"/>
  </w:num>
  <w:num w:numId="44">
    <w:abstractNumId w:val="10"/>
  </w:num>
  <w:num w:numId="45">
    <w:abstractNumId w:val="31"/>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4A55"/>
    <w:rsid w:val="00016692"/>
    <w:rsid w:val="000377A3"/>
    <w:rsid w:val="000A47AC"/>
    <w:rsid w:val="000B3207"/>
    <w:rsid w:val="000D1E0F"/>
    <w:rsid w:val="000D7053"/>
    <w:rsid w:val="0015403D"/>
    <w:rsid w:val="00182EB1"/>
    <w:rsid w:val="00193378"/>
    <w:rsid w:val="001A5750"/>
    <w:rsid w:val="001F1A7B"/>
    <w:rsid w:val="001F5B49"/>
    <w:rsid w:val="00200D80"/>
    <w:rsid w:val="002221F7"/>
    <w:rsid w:val="0025522C"/>
    <w:rsid w:val="00273638"/>
    <w:rsid w:val="002A5202"/>
    <w:rsid w:val="002C02DA"/>
    <w:rsid w:val="002F55E5"/>
    <w:rsid w:val="003052F6"/>
    <w:rsid w:val="00306FAC"/>
    <w:rsid w:val="00342E59"/>
    <w:rsid w:val="003604C2"/>
    <w:rsid w:val="003B2524"/>
    <w:rsid w:val="003D4B76"/>
    <w:rsid w:val="00432C93"/>
    <w:rsid w:val="004515AA"/>
    <w:rsid w:val="00451F8F"/>
    <w:rsid w:val="00457D88"/>
    <w:rsid w:val="004658B1"/>
    <w:rsid w:val="00467151"/>
    <w:rsid w:val="0047720E"/>
    <w:rsid w:val="00485430"/>
    <w:rsid w:val="004A48B5"/>
    <w:rsid w:val="00510DAF"/>
    <w:rsid w:val="00592DE9"/>
    <w:rsid w:val="005B2C69"/>
    <w:rsid w:val="005C13E1"/>
    <w:rsid w:val="005F6B68"/>
    <w:rsid w:val="006609A1"/>
    <w:rsid w:val="00666AE6"/>
    <w:rsid w:val="00680E0D"/>
    <w:rsid w:val="006909A7"/>
    <w:rsid w:val="006D4974"/>
    <w:rsid w:val="006E229E"/>
    <w:rsid w:val="006E6B48"/>
    <w:rsid w:val="00716761"/>
    <w:rsid w:val="00726FFE"/>
    <w:rsid w:val="007616D7"/>
    <w:rsid w:val="007700C4"/>
    <w:rsid w:val="007F572E"/>
    <w:rsid w:val="00803CFC"/>
    <w:rsid w:val="008576B7"/>
    <w:rsid w:val="0086319D"/>
    <w:rsid w:val="00863A97"/>
    <w:rsid w:val="00882826"/>
    <w:rsid w:val="008D555A"/>
    <w:rsid w:val="008E4287"/>
    <w:rsid w:val="008F09C9"/>
    <w:rsid w:val="008F2B53"/>
    <w:rsid w:val="009055C3"/>
    <w:rsid w:val="009322EA"/>
    <w:rsid w:val="00952160"/>
    <w:rsid w:val="009543DF"/>
    <w:rsid w:val="00962465"/>
    <w:rsid w:val="009758C5"/>
    <w:rsid w:val="00993BDD"/>
    <w:rsid w:val="00996109"/>
    <w:rsid w:val="009E0DA5"/>
    <w:rsid w:val="009F2200"/>
    <w:rsid w:val="009F5F5D"/>
    <w:rsid w:val="009F77FD"/>
    <w:rsid w:val="00A002AA"/>
    <w:rsid w:val="00A41158"/>
    <w:rsid w:val="00A77F78"/>
    <w:rsid w:val="00A932B3"/>
    <w:rsid w:val="00A959C4"/>
    <w:rsid w:val="00AE2DA7"/>
    <w:rsid w:val="00B1271B"/>
    <w:rsid w:val="00B41987"/>
    <w:rsid w:val="00B45765"/>
    <w:rsid w:val="00B57842"/>
    <w:rsid w:val="00B61AD9"/>
    <w:rsid w:val="00B80C41"/>
    <w:rsid w:val="00BC6985"/>
    <w:rsid w:val="00BC6B7C"/>
    <w:rsid w:val="00BC7A47"/>
    <w:rsid w:val="00BE76A5"/>
    <w:rsid w:val="00C15414"/>
    <w:rsid w:val="00C22030"/>
    <w:rsid w:val="00C32EE7"/>
    <w:rsid w:val="00CA4C59"/>
    <w:rsid w:val="00CD2AA0"/>
    <w:rsid w:val="00CE39BB"/>
    <w:rsid w:val="00D27084"/>
    <w:rsid w:val="00DF3122"/>
    <w:rsid w:val="00E00E7E"/>
    <w:rsid w:val="00E56821"/>
    <w:rsid w:val="00E812FC"/>
    <w:rsid w:val="00EC47E0"/>
    <w:rsid w:val="00EE4195"/>
    <w:rsid w:val="00F53765"/>
    <w:rsid w:val="00F60C90"/>
    <w:rsid w:val="00F65313"/>
    <w:rsid w:val="00F6762F"/>
    <w:rsid w:val="00F76EDC"/>
    <w:rsid w:val="00F8489B"/>
    <w:rsid w:val="00FA317C"/>
    <w:rsid w:val="00FA6CD0"/>
    <w:rsid w:val="00FC2A4C"/>
    <w:rsid w:val="00FD7319"/>
    <w:rsid w:val="00FE4087"/>
    <w:rsid w:val="00FE4288"/>
    <w:rsid w:val="17FCE261"/>
    <w:rsid w:val="32CB91D6"/>
    <w:rsid w:val="3B014B94"/>
    <w:rsid w:val="4B20E844"/>
    <w:rsid w:val="4B4C7FBE"/>
    <w:rsid w:val="4EF715AB"/>
    <w:rsid w:val="55551C04"/>
    <w:rsid w:val="588CBCC6"/>
    <w:rsid w:val="61F7C493"/>
    <w:rsid w:val="687C05C3"/>
    <w:rsid w:val="7BF639BA"/>
    <w:rsid w:val="7D84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4785,#00a2e5"/>
    </o:shapedefaults>
    <o:shapelayout v:ext="edit">
      <o:idmap v:ext="edit" data="1"/>
    </o:shapelayout>
  </w:shapeDefaults>
  <w:decimalSymbol w:val="."/>
  <w:listSeparator w:val=","/>
  <w14:docId w14:val="49801204"/>
  <w15:docId w15:val="{01D747B7-F6C6-45F3-B6F7-53878C47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95"/>
  </w:style>
  <w:style w:type="paragraph" w:styleId="Heading1">
    <w:name w:val="heading 1"/>
    <w:aliases w:val="Heading 1 NHS NSS"/>
    <w:basedOn w:val="Normal"/>
    <w:next w:val="Normal"/>
    <w:link w:val="Heading1Char"/>
    <w:uiPriority w:val="9"/>
    <w:qFormat/>
    <w:rsid w:val="00993BDD"/>
    <w:pPr>
      <w:keepNext/>
      <w:keepLines/>
      <w:spacing w:before="480" w:after="0"/>
      <w:outlineLvl w:val="0"/>
    </w:pPr>
    <w:rPr>
      <w:rFonts w:ascii="Arial" w:eastAsiaTheme="majorEastAsia" w:hAnsi="Arial" w:cstheme="majorBidi"/>
      <w:b/>
      <w:bCs/>
      <w:color w:val="004785"/>
      <w:sz w:val="28"/>
      <w:szCs w:val="28"/>
    </w:rPr>
  </w:style>
  <w:style w:type="paragraph" w:styleId="Heading2">
    <w:name w:val="heading 2"/>
    <w:basedOn w:val="Normal"/>
    <w:next w:val="Normal"/>
    <w:link w:val="Heading2Char"/>
    <w:uiPriority w:val="9"/>
    <w:qFormat/>
    <w:rsid w:val="00993BDD"/>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unhideWhenUsed/>
    <w:qFormat/>
    <w:rsid w:val="00B457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0C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700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93BD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993B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HS NSS Char"/>
    <w:basedOn w:val="DefaultParagraphFont"/>
    <w:link w:val="Heading1"/>
    <w:uiPriority w:val="9"/>
    <w:rsid w:val="00993BDD"/>
    <w:rPr>
      <w:rFonts w:ascii="Arial" w:eastAsiaTheme="majorEastAsia" w:hAnsi="Arial" w:cstheme="majorBidi"/>
      <w:b/>
      <w:bCs/>
      <w:color w:val="004785"/>
      <w:sz w:val="28"/>
      <w:szCs w:val="28"/>
    </w:rPr>
  </w:style>
  <w:style w:type="character" w:customStyle="1" w:styleId="Heading2Char">
    <w:name w:val="Heading 2 Char"/>
    <w:basedOn w:val="DefaultParagraphFont"/>
    <w:link w:val="Heading2"/>
    <w:uiPriority w:val="9"/>
    <w:rsid w:val="00993BDD"/>
    <w:rPr>
      <w:rFonts w:ascii="Arial" w:eastAsia="Times New Roman" w:hAnsi="Arial" w:cs="Times New Roman"/>
      <w:b/>
      <w:sz w:val="24"/>
      <w:szCs w:val="20"/>
    </w:rPr>
  </w:style>
  <w:style w:type="character" w:customStyle="1" w:styleId="Heading8Char">
    <w:name w:val="Heading 8 Char"/>
    <w:basedOn w:val="DefaultParagraphFont"/>
    <w:link w:val="Heading8"/>
    <w:rsid w:val="00993B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3BD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B6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nhideWhenUsed/>
    <w:rsid w:val="00B6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D9"/>
  </w:style>
  <w:style w:type="paragraph" w:styleId="BodyText">
    <w:name w:val="Body Text"/>
    <w:basedOn w:val="Normal"/>
    <w:link w:val="BodyTextChar"/>
    <w:qFormat/>
    <w:rsid w:val="00993BDD"/>
    <w:pPr>
      <w:widowControl w:val="0"/>
      <w:spacing w:after="0" w:line="240" w:lineRule="auto"/>
      <w:ind w:left="106" w:hanging="360"/>
    </w:pPr>
    <w:rPr>
      <w:rFonts w:ascii="Arial" w:eastAsia="Arial" w:hAnsi="Arial" w:cs="Times New Roman"/>
      <w:lang w:val="en-US"/>
    </w:rPr>
  </w:style>
  <w:style w:type="character" w:customStyle="1" w:styleId="BodyTextChar">
    <w:name w:val="Body Text Char"/>
    <w:basedOn w:val="DefaultParagraphFont"/>
    <w:link w:val="BodyText"/>
    <w:rsid w:val="00993BDD"/>
    <w:rPr>
      <w:rFonts w:ascii="Arial" w:eastAsia="Arial" w:hAnsi="Arial" w:cs="Times New Roman"/>
      <w:lang w:val="en-US"/>
    </w:rPr>
  </w:style>
  <w:style w:type="paragraph" w:customStyle="1" w:styleId="TableParagraph">
    <w:name w:val="Table Paragraph"/>
    <w:basedOn w:val="Normal"/>
    <w:uiPriority w:val="1"/>
    <w:qFormat/>
    <w:rsid w:val="00993BDD"/>
    <w:pPr>
      <w:widowControl w:val="0"/>
      <w:spacing w:after="0" w:line="240" w:lineRule="auto"/>
    </w:pPr>
    <w:rPr>
      <w:rFonts w:ascii="Calibri" w:eastAsia="Calibri" w:hAnsi="Calibri" w:cs="Times New Roman"/>
      <w:lang w:val="en-US"/>
    </w:rPr>
  </w:style>
  <w:style w:type="paragraph" w:customStyle="1" w:styleId="nhsbase">
    <w:name w:val="nhs_base"/>
    <w:basedOn w:val="Normal"/>
    <w:rsid w:val="00993BDD"/>
    <w:pPr>
      <w:spacing w:after="0" w:line="240" w:lineRule="auto"/>
    </w:pPr>
    <w:rPr>
      <w:rFonts w:ascii="Times New Roman" w:eastAsia="Times New Roman" w:hAnsi="Times New Roman" w:cs="Times New Roman"/>
      <w:kern w:val="16"/>
      <w:szCs w:val="20"/>
    </w:rPr>
  </w:style>
  <w:style w:type="paragraph" w:styleId="BalloonText">
    <w:name w:val="Balloon Text"/>
    <w:basedOn w:val="Normal"/>
    <w:link w:val="BalloonTextChar"/>
    <w:uiPriority w:val="99"/>
    <w:semiHidden/>
    <w:unhideWhenUsed/>
    <w:rsid w:val="0099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DD"/>
    <w:rPr>
      <w:rFonts w:ascii="Tahoma" w:hAnsi="Tahoma" w:cs="Tahoma"/>
      <w:sz w:val="16"/>
      <w:szCs w:val="16"/>
    </w:rPr>
  </w:style>
  <w:style w:type="paragraph" w:styleId="BodyTextIndent">
    <w:name w:val="Body Text Indent"/>
    <w:basedOn w:val="Normal"/>
    <w:link w:val="BodyTextIndentChar"/>
    <w:unhideWhenUsed/>
    <w:rsid w:val="00993BDD"/>
    <w:pPr>
      <w:spacing w:after="120"/>
      <w:ind w:left="283"/>
    </w:pPr>
  </w:style>
  <w:style w:type="character" w:customStyle="1" w:styleId="BodyTextIndentChar">
    <w:name w:val="Body Text Indent Char"/>
    <w:basedOn w:val="DefaultParagraphFont"/>
    <w:link w:val="BodyTextIndent"/>
    <w:rsid w:val="00993BDD"/>
  </w:style>
  <w:style w:type="paragraph" w:styleId="BodyText3">
    <w:name w:val="Body Text 3"/>
    <w:basedOn w:val="Normal"/>
    <w:link w:val="BodyText3Char"/>
    <w:unhideWhenUsed/>
    <w:rsid w:val="00993BDD"/>
    <w:pPr>
      <w:spacing w:after="120"/>
    </w:pPr>
    <w:rPr>
      <w:sz w:val="16"/>
      <w:szCs w:val="16"/>
    </w:rPr>
  </w:style>
  <w:style w:type="character" w:customStyle="1" w:styleId="BodyText3Char">
    <w:name w:val="Body Text 3 Char"/>
    <w:basedOn w:val="DefaultParagraphFont"/>
    <w:link w:val="BodyText3"/>
    <w:rsid w:val="00993BDD"/>
    <w:rPr>
      <w:sz w:val="16"/>
      <w:szCs w:val="16"/>
    </w:rPr>
  </w:style>
  <w:style w:type="paragraph" w:styleId="ListParagraph">
    <w:name w:val="List Paragraph"/>
    <w:basedOn w:val="Normal"/>
    <w:uiPriority w:val="34"/>
    <w:qFormat/>
    <w:rsid w:val="00993BDD"/>
    <w:pPr>
      <w:ind w:left="720"/>
      <w:contextualSpacing/>
    </w:pPr>
    <w:rPr>
      <w:rFonts w:eastAsiaTheme="minorEastAsia"/>
      <w:lang w:eastAsia="en-GB"/>
    </w:rPr>
  </w:style>
  <w:style w:type="character" w:styleId="Hyperlink">
    <w:name w:val="Hyperlink"/>
    <w:uiPriority w:val="99"/>
    <w:rsid w:val="00993BDD"/>
    <w:rPr>
      <w:color w:val="0000FF"/>
      <w:u w:val="single"/>
    </w:rPr>
  </w:style>
  <w:style w:type="paragraph" w:customStyle="1" w:styleId="AttentionLine">
    <w:name w:val="Attention Line"/>
    <w:basedOn w:val="Normal"/>
    <w:next w:val="Salutation"/>
    <w:rsid w:val="00993BDD"/>
    <w:pPr>
      <w:spacing w:before="220" w:after="220" w:line="220" w:lineRule="atLeast"/>
      <w:jc w:val="both"/>
    </w:pPr>
    <w:rPr>
      <w:rFonts w:ascii="Arial" w:eastAsia="Times New Roman" w:hAnsi="Arial" w:cs="Times New Roman"/>
      <w:spacing w:val="-5"/>
      <w:sz w:val="24"/>
      <w:szCs w:val="20"/>
    </w:rPr>
  </w:style>
  <w:style w:type="paragraph" w:styleId="Salutation">
    <w:name w:val="Salutation"/>
    <w:basedOn w:val="Normal"/>
    <w:next w:val="Normal"/>
    <w:link w:val="SalutationChar"/>
    <w:uiPriority w:val="99"/>
    <w:semiHidden/>
    <w:unhideWhenUsed/>
    <w:rsid w:val="00993BDD"/>
  </w:style>
  <w:style w:type="character" w:customStyle="1" w:styleId="SalutationChar">
    <w:name w:val="Salutation Char"/>
    <w:basedOn w:val="DefaultParagraphFont"/>
    <w:link w:val="Salutation"/>
    <w:uiPriority w:val="99"/>
    <w:semiHidden/>
    <w:rsid w:val="00993BDD"/>
  </w:style>
  <w:style w:type="paragraph" w:styleId="NormalWeb">
    <w:name w:val="Normal (Web)"/>
    <w:basedOn w:val="Normal"/>
    <w:rsid w:val="00993BDD"/>
    <w:pPr>
      <w:spacing w:before="100" w:beforeAutospacing="1" w:after="100" w:afterAutospacing="1" w:line="240" w:lineRule="auto"/>
      <w:jc w:val="both"/>
    </w:pPr>
    <w:rPr>
      <w:rFonts w:ascii="Arial" w:eastAsia="Times New Roman" w:hAnsi="Arial" w:cs="Arial"/>
      <w:sz w:val="20"/>
      <w:szCs w:val="20"/>
      <w:lang w:val="en-US"/>
    </w:rPr>
  </w:style>
  <w:style w:type="paragraph" w:styleId="PlainText">
    <w:name w:val="Plain Text"/>
    <w:basedOn w:val="Normal"/>
    <w:link w:val="PlainTextChar"/>
    <w:rsid w:val="00993BD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993BDD"/>
    <w:rPr>
      <w:rFonts w:ascii="Courier New" w:eastAsia="Times New Roman" w:hAnsi="Courier New" w:cs="Courier New"/>
      <w:sz w:val="20"/>
      <w:szCs w:val="20"/>
      <w:lang w:eastAsia="en-GB"/>
    </w:rPr>
  </w:style>
  <w:style w:type="paragraph" w:customStyle="1" w:styleId="Chapterheading">
    <w:name w:val="Chapter heading"/>
    <w:basedOn w:val="Normal"/>
    <w:link w:val="ChapterheadingChar"/>
    <w:rsid w:val="00993BDD"/>
    <w:pPr>
      <w:spacing w:after="240" w:line="240" w:lineRule="auto"/>
    </w:pPr>
    <w:rPr>
      <w:rFonts w:ascii="StoneSansSemibold" w:eastAsia="Times New Roman" w:hAnsi="StoneSansSemibold" w:cs="Times New Roman"/>
      <w:sz w:val="26"/>
      <w:szCs w:val="26"/>
    </w:rPr>
  </w:style>
  <w:style w:type="character" w:customStyle="1" w:styleId="ChapterheadingChar">
    <w:name w:val="Chapter heading Char"/>
    <w:link w:val="Chapterheading"/>
    <w:rsid w:val="00993BDD"/>
    <w:rPr>
      <w:rFonts w:ascii="StoneSansSemibold" w:eastAsia="Times New Roman" w:hAnsi="StoneSansSemibold" w:cs="Times New Roman"/>
      <w:sz w:val="26"/>
      <w:szCs w:val="26"/>
    </w:rPr>
  </w:style>
  <w:style w:type="paragraph" w:customStyle="1" w:styleId="Mainheading">
    <w:name w:val="Main heading"/>
    <w:basedOn w:val="Normal"/>
    <w:rsid w:val="00993BDD"/>
    <w:pPr>
      <w:spacing w:before="240" w:after="120" w:line="240" w:lineRule="auto"/>
    </w:pPr>
    <w:rPr>
      <w:rFonts w:ascii="StoneSansSemibold" w:eastAsia="Times New Roman" w:hAnsi="StoneSansSemibold" w:cs="Times New Roman"/>
      <w:sz w:val="21"/>
      <w:szCs w:val="21"/>
    </w:rPr>
  </w:style>
  <w:style w:type="paragraph" w:customStyle="1" w:styleId="Standardsbodytext">
    <w:name w:val="Standards body text"/>
    <w:basedOn w:val="Normal"/>
    <w:rsid w:val="00993BDD"/>
    <w:pPr>
      <w:spacing w:after="0" w:line="240" w:lineRule="auto"/>
    </w:pPr>
    <w:rPr>
      <w:rFonts w:ascii="StoneSans" w:eastAsia="Times New Roman" w:hAnsi="StoneSans" w:cs="Times New Roman"/>
      <w:sz w:val="21"/>
      <w:szCs w:val="21"/>
    </w:rPr>
  </w:style>
  <w:style w:type="paragraph" w:customStyle="1" w:styleId="Bulletstyle">
    <w:name w:val="Bullet style"/>
    <w:basedOn w:val="Normal"/>
    <w:rsid w:val="00993BDD"/>
    <w:pPr>
      <w:numPr>
        <w:numId w:val="2"/>
      </w:numPr>
      <w:spacing w:after="80" w:line="240" w:lineRule="auto"/>
    </w:pPr>
    <w:rPr>
      <w:rFonts w:ascii="StoneSans" w:eastAsia="Times New Roman" w:hAnsi="StoneSans" w:cs="Arial"/>
      <w:sz w:val="21"/>
      <w:szCs w:val="21"/>
    </w:rPr>
  </w:style>
  <w:style w:type="paragraph" w:customStyle="1" w:styleId="xl25">
    <w:name w:val="xl25"/>
    <w:basedOn w:val="Normal"/>
    <w:rsid w:val="00993B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ainheading0">
    <w:name w:val="mainheading"/>
    <w:basedOn w:val="Normal"/>
    <w:rsid w:val="00993BDD"/>
    <w:pPr>
      <w:spacing w:after="0" w:line="240" w:lineRule="auto"/>
    </w:pPr>
    <w:rPr>
      <w:rFonts w:ascii="Times New Roman" w:eastAsia="Times New Roman" w:hAnsi="Times New Roman" w:cs="Times New Roman"/>
      <w:sz w:val="24"/>
      <w:szCs w:val="24"/>
      <w:lang w:eastAsia="en-GB"/>
    </w:rPr>
  </w:style>
  <w:style w:type="paragraph" w:customStyle="1" w:styleId="standardsbodytext0">
    <w:name w:val="standardsbodytext"/>
    <w:basedOn w:val="Normal"/>
    <w:rsid w:val="00993BDD"/>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F572E"/>
    <w:rPr>
      <w:color w:val="800080" w:themeColor="followedHyperlink"/>
      <w:u w:val="single"/>
    </w:rPr>
  </w:style>
  <w:style w:type="character" w:customStyle="1" w:styleId="Heading6Char">
    <w:name w:val="Heading 6 Char"/>
    <w:basedOn w:val="DefaultParagraphFont"/>
    <w:link w:val="Heading6"/>
    <w:uiPriority w:val="9"/>
    <w:semiHidden/>
    <w:rsid w:val="007700C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B80C41"/>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B80C41"/>
    <w:pPr>
      <w:spacing w:after="120" w:line="480" w:lineRule="auto"/>
      <w:ind w:left="283"/>
    </w:pPr>
  </w:style>
  <w:style w:type="character" w:customStyle="1" w:styleId="BodyTextIndent2Char">
    <w:name w:val="Body Text Indent 2 Char"/>
    <w:basedOn w:val="DefaultParagraphFont"/>
    <w:link w:val="BodyTextIndent2"/>
    <w:uiPriority w:val="99"/>
    <w:semiHidden/>
    <w:rsid w:val="00B80C41"/>
  </w:style>
  <w:style w:type="character" w:styleId="FootnoteReference">
    <w:name w:val="footnote reference"/>
    <w:semiHidden/>
    <w:rsid w:val="002C02DA"/>
    <w:rPr>
      <w:vertAlign w:val="superscript"/>
    </w:rPr>
  </w:style>
  <w:style w:type="paragraph" w:styleId="TOC1">
    <w:name w:val="toc 1"/>
    <w:basedOn w:val="Normal"/>
    <w:next w:val="Normal"/>
    <w:autoRedefine/>
    <w:uiPriority w:val="39"/>
    <w:rsid w:val="00A959C4"/>
    <w:pPr>
      <w:tabs>
        <w:tab w:val="right" w:leader="dot" w:pos="10172"/>
      </w:tabs>
      <w:spacing w:after="0" w:line="480" w:lineRule="auto"/>
    </w:pPr>
    <w:rPr>
      <w:rFonts w:ascii="Arial" w:eastAsia="Times New Roman" w:hAnsi="Arial" w:cs="Arial"/>
      <w:b/>
      <w:iCs/>
      <w:color w:val="004785"/>
      <w:sz w:val="24"/>
      <w:szCs w:val="24"/>
      <w:u w:val="single"/>
    </w:rPr>
  </w:style>
  <w:style w:type="paragraph" w:styleId="BodyText2">
    <w:name w:val="Body Text 2"/>
    <w:basedOn w:val="Normal"/>
    <w:link w:val="BodyText2Char"/>
    <w:uiPriority w:val="99"/>
    <w:semiHidden/>
    <w:unhideWhenUsed/>
    <w:rsid w:val="00C15414"/>
    <w:pPr>
      <w:spacing w:after="120" w:line="480" w:lineRule="auto"/>
    </w:pPr>
  </w:style>
  <w:style w:type="character" w:customStyle="1" w:styleId="BodyText2Char">
    <w:name w:val="Body Text 2 Char"/>
    <w:basedOn w:val="DefaultParagraphFont"/>
    <w:link w:val="BodyText2"/>
    <w:uiPriority w:val="99"/>
    <w:semiHidden/>
    <w:rsid w:val="00C15414"/>
  </w:style>
  <w:style w:type="paragraph" w:styleId="BodyTextIndent3">
    <w:name w:val="Body Text Indent 3"/>
    <w:basedOn w:val="Normal"/>
    <w:link w:val="BodyTextIndent3Char"/>
    <w:uiPriority w:val="99"/>
    <w:semiHidden/>
    <w:unhideWhenUsed/>
    <w:rsid w:val="00C154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5414"/>
    <w:rPr>
      <w:sz w:val="16"/>
      <w:szCs w:val="16"/>
    </w:rPr>
  </w:style>
  <w:style w:type="character" w:styleId="Emphasis">
    <w:name w:val="Emphasis"/>
    <w:qFormat/>
    <w:rsid w:val="006909A7"/>
    <w:rPr>
      <w:b/>
      <w:bCs/>
      <w:i w:val="0"/>
      <w:iCs w:val="0"/>
    </w:rPr>
  </w:style>
  <w:style w:type="paragraph" w:styleId="TOCHeading">
    <w:name w:val="TOC Heading"/>
    <w:basedOn w:val="Heading1"/>
    <w:next w:val="Normal"/>
    <w:uiPriority w:val="39"/>
    <w:unhideWhenUsed/>
    <w:qFormat/>
    <w:rsid w:val="00BC6B7C"/>
    <w:pPr>
      <w:outlineLvl w:val="9"/>
    </w:pPr>
    <w:rPr>
      <w:rFonts w:asciiTheme="majorHAnsi" w:hAnsiTheme="majorHAnsi"/>
      <w:color w:val="365F91" w:themeColor="accent1" w:themeShade="BF"/>
      <w:lang w:val="en-US"/>
    </w:rPr>
  </w:style>
  <w:style w:type="paragraph" w:styleId="TOC2">
    <w:name w:val="toc 2"/>
    <w:basedOn w:val="Normal"/>
    <w:next w:val="Normal"/>
    <w:autoRedefine/>
    <w:uiPriority w:val="39"/>
    <w:unhideWhenUsed/>
    <w:rsid w:val="008576B7"/>
    <w:pPr>
      <w:tabs>
        <w:tab w:val="right" w:leader="dot" w:pos="9016"/>
      </w:tabs>
      <w:spacing w:after="100"/>
      <w:ind w:left="220"/>
    </w:pPr>
    <w:rPr>
      <w:noProof/>
    </w:rPr>
  </w:style>
  <w:style w:type="character" w:customStyle="1" w:styleId="Heading3Char">
    <w:name w:val="Heading 3 Char"/>
    <w:basedOn w:val="DefaultParagraphFont"/>
    <w:link w:val="Heading3"/>
    <w:uiPriority w:val="9"/>
    <w:rsid w:val="00B4576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16692"/>
    <w:rPr>
      <w:sz w:val="16"/>
      <w:szCs w:val="16"/>
    </w:rPr>
  </w:style>
  <w:style w:type="paragraph" w:styleId="CommentText">
    <w:name w:val="annotation text"/>
    <w:basedOn w:val="Normal"/>
    <w:link w:val="CommentTextChar"/>
    <w:uiPriority w:val="99"/>
    <w:semiHidden/>
    <w:unhideWhenUsed/>
    <w:rsid w:val="00016692"/>
    <w:pPr>
      <w:spacing w:line="240" w:lineRule="auto"/>
    </w:pPr>
    <w:rPr>
      <w:sz w:val="20"/>
      <w:szCs w:val="20"/>
    </w:rPr>
  </w:style>
  <w:style w:type="character" w:customStyle="1" w:styleId="CommentTextChar">
    <w:name w:val="Comment Text Char"/>
    <w:basedOn w:val="DefaultParagraphFont"/>
    <w:link w:val="CommentText"/>
    <w:uiPriority w:val="99"/>
    <w:semiHidden/>
    <w:rsid w:val="00016692"/>
    <w:rPr>
      <w:sz w:val="20"/>
      <w:szCs w:val="20"/>
    </w:rPr>
  </w:style>
  <w:style w:type="paragraph" w:styleId="CommentSubject">
    <w:name w:val="annotation subject"/>
    <w:basedOn w:val="CommentText"/>
    <w:next w:val="CommentText"/>
    <w:link w:val="CommentSubjectChar"/>
    <w:uiPriority w:val="99"/>
    <w:semiHidden/>
    <w:unhideWhenUsed/>
    <w:rsid w:val="00016692"/>
    <w:rPr>
      <w:b/>
      <w:bCs/>
    </w:rPr>
  </w:style>
  <w:style w:type="character" w:customStyle="1" w:styleId="CommentSubjectChar">
    <w:name w:val="Comment Subject Char"/>
    <w:basedOn w:val="CommentTextChar"/>
    <w:link w:val="CommentSubject"/>
    <w:uiPriority w:val="99"/>
    <w:semiHidden/>
    <w:rsid w:val="00016692"/>
    <w:rPr>
      <w:b/>
      <w:bCs/>
      <w:sz w:val="20"/>
      <w:szCs w:val="20"/>
    </w:rPr>
  </w:style>
  <w:style w:type="character" w:customStyle="1" w:styleId="apple-converted-space">
    <w:name w:val="apple-converted-space"/>
    <w:basedOn w:val="DefaultParagraphFont"/>
    <w:rsid w:val="002221F7"/>
  </w:style>
  <w:style w:type="character" w:customStyle="1" w:styleId="highlight">
    <w:name w:val="highlight"/>
    <w:basedOn w:val="DefaultParagraphFont"/>
    <w:rsid w:val="002221F7"/>
  </w:style>
  <w:style w:type="paragraph" w:styleId="Revision">
    <w:name w:val="Revision"/>
    <w:hidden/>
    <w:uiPriority w:val="99"/>
    <w:semiHidden/>
    <w:rsid w:val="00962465"/>
    <w:pPr>
      <w:spacing w:after="0" w:line="240" w:lineRule="auto"/>
    </w:pPr>
  </w:style>
  <w:style w:type="paragraph" w:customStyle="1" w:styleId="paragraph">
    <w:name w:val="paragraph"/>
    <w:basedOn w:val="Normal"/>
    <w:rsid w:val="00FA6C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6CD0"/>
  </w:style>
  <w:style w:type="character" w:customStyle="1" w:styleId="eop">
    <w:name w:val="eop"/>
    <w:basedOn w:val="DefaultParagraphFont"/>
    <w:rsid w:val="00FA6CD0"/>
  </w:style>
  <w:style w:type="paragraph" w:customStyle="1" w:styleId="Default">
    <w:name w:val="Default"/>
    <w:rsid w:val="005F6B6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6B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3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62384">
      <w:bodyDiv w:val="1"/>
      <w:marLeft w:val="0"/>
      <w:marRight w:val="0"/>
      <w:marTop w:val="0"/>
      <w:marBottom w:val="0"/>
      <w:divBdr>
        <w:top w:val="none" w:sz="0" w:space="0" w:color="auto"/>
        <w:left w:val="none" w:sz="0" w:space="0" w:color="auto"/>
        <w:bottom w:val="none" w:sz="0" w:space="0" w:color="auto"/>
        <w:right w:val="none" w:sz="0" w:space="0" w:color="auto"/>
      </w:divBdr>
      <w:divsChild>
        <w:div w:id="1937126854">
          <w:marLeft w:val="0"/>
          <w:marRight w:val="0"/>
          <w:marTop w:val="0"/>
          <w:marBottom w:val="0"/>
          <w:divBdr>
            <w:top w:val="none" w:sz="0" w:space="0" w:color="auto"/>
            <w:left w:val="none" w:sz="0" w:space="0" w:color="auto"/>
            <w:bottom w:val="none" w:sz="0" w:space="0" w:color="auto"/>
            <w:right w:val="none" w:sz="0" w:space="0" w:color="auto"/>
          </w:divBdr>
        </w:div>
        <w:div w:id="341516400">
          <w:marLeft w:val="0"/>
          <w:marRight w:val="0"/>
          <w:marTop w:val="0"/>
          <w:marBottom w:val="0"/>
          <w:divBdr>
            <w:top w:val="none" w:sz="0" w:space="0" w:color="auto"/>
            <w:left w:val="none" w:sz="0" w:space="0" w:color="auto"/>
            <w:bottom w:val="none" w:sz="0" w:space="0" w:color="auto"/>
            <w:right w:val="none" w:sz="0" w:space="0" w:color="auto"/>
          </w:divBdr>
        </w:div>
        <w:div w:id="1756658725">
          <w:marLeft w:val="0"/>
          <w:marRight w:val="0"/>
          <w:marTop w:val="0"/>
          <w:marBottom w:val="0"/>
          <w:divBdr>
            <w:top w:val="none" w:sz="0" w:space="0" w:color="auto"/>
            <w:left w:val="none" w:sz="0" w:space="0" w:color="auto"/>
            <w:bottom w:val="none" w:sz="0" w:space="0" w:color="auto"/>
            <w:right w:val="none" w:sz="0" w:space="0" w:color="auto"/>
          </w:divBdr>
        </w:div>
        <w:div w:id="1201088492">
          <w:marLeft w:val="0"/>
          <w:marRight w:val="0"/>
          <w:marTop w:val="0"/>
          <w:marBottom w:val="0"/>
          <w:divBdr>
            <w:top w:val="none" w:sz="0" w:space="0" w:color="auto"/>
            <w:left w:val="none" w:sz="0" w:space="0" w:color="auto"/>
            <w:bottom w:val="none" w:sz="0" w:space="0" w:color="auto"/>
            <w:right w:val="none" w:sz="0" w:space="0" w:color="auto"/>
          </w:divBdr>
        </w:div>
        <w:div w:id="296029732">
          <w:marLeft w:val="0"/>
          <w:marRight w:val="0"/>
          <w:marTop w:val="0"/>
          <w:marBottom w:val="0"/>
          <w:divBdr>
            <w:top w:val="none" w:sz="0" w:space="0" w:color="auto"/>
            <w:left w:val="none" w:sz="0" w:space="0" w:color="auto"/>
            <w:bottom w:val="none" w:sz="0" w:space="0" w:color="auto"/>
            <w:right w:val="none" w:sz="0" w:space="0" w:color="auto"/>
          </w:divBdr>
        </w:div>
        <w:div w:id="2012566776">
          <w:marLeft w:val="0"/>
          <w:marRight w:val="0"/>
          <w:marTop w:val="0"/>
          <w:marBottom w:val="0"/>
          <w:divBdr>
            <w:top w:val="none" w:sz="0" w:space="0" w:color="auto"/>
            <w:left w:val="none" w:sz="0" w:space="0" w:color="auto"/>
            <w:bottom w:val="none" w:sz="0" w:space="0" w:color="auto"/>
            <w:right w:val="none" w:sz="0" w:space="0" w:color="auto"/>
          </w:divBdr>
        </w:div>
        <w:div w:id="1446073698">
          <w:marLeft w:val="0"/>
          <w:marRight w:val="0"/>
          <w:marTop w:val="0"/>
          <w:marBottom w:val="0"/>
          <w:divBdr>
            <w:top w:val="none" w:sz="0" w:space="0" w:color="auto"/>
            <w:left w:val="none" w:sz="0" w:space="0" w:color="auto"/>
            <w:bottom w:val="none" w:sz="0" w:space="0" w:color="auto"/>
            <w:right w:val="none" w:sz="0" w:space="0" w:color="auto"/>
          </w:divBdr>
        </w:div>
        <w:div w:id="825627153">
          <w:marLeft w:val="0"/>
          <w:marRight w:val="0"/>
          <w:marTop w:val="0"/>
          <w:marBottom w:val="0"/>
          <w:divBdr>
            <w:top w:val="none" w:sz="0" w:space="0" w:color="auto"/>
            <w:left w:val="none" w:sz="0" w:space="0" w:color="auto"/>
            <w:bottom w:val="none" w:sz="0" w:space="0" w:color="auto"/>
            <w:right w:val="none" w:sz="0" w:space="0" w:color="auto"/>
          </w:divBdr>
        </w:div>
        <w:div w:id="467937392">
          <w:marLeft w:val="0"/>
          <w:marRight w:val="0"/>
          <w:marTop w:val="0"/>
          <w:marBottom w:val="0"/>
          <w:divBdr>
            <w:top w:val="none" w:sz="0" w:space="0" w:color="auto"/>
            <w:left w:val="none" w:sz="0" w:space="0" w:color="auto"/>
            <w:bottom w:val="none" w:sz="0" w:space="0" w:color="auto"/>
            <w:right w:val="none" w:sz="0" w:space="0" w:color="auto"/>
          </w:divBdr>
        </w:div>
        <w:div w:id="1562521514">
          <w:marLeft w:val="0"/>
          <w:marRight w:val="0"/>
          <w:marTop w:val="0"/>
          <w:marBottom w:val="0"/>
          <w:divBdr>
            <w:top w:val="none" w:sz="0" w:space="0" w:color="auto"/>
            <w:left w:val="none" w:sz="0" w:space="0" w:color="auto"/>
            <w:bottom w:val="none" w:sz="0" w:space="0" w:color="auto"/>
            <w:right w:val="none" w:sz="0" w:space="0" w:color="auto"/>
          </w:divBdr>
        </w:div>
        <w:div w:id="701981862">
          <w:marLeft w:val="0"/>
          <w:marRight w:val="0"/>
          <w:marTop w:val="0"/>
          <w:marBottom w:val="0"/>
          <w:divBdr>
            <w:top w:val="none" w:sz="0" w:space="0" w:color="auto"/>
            <w:left w:val="none" w:sz="0" w:space="0" w:color="auto"/>
            <w:bottom w:val="none" w:sz="0" w:space="0" w:color="auto"/>
            <w:right w:val="none" w:sz="0" w:space="0" w:color="auto"/>
          </w:divBdr>
        </w:div>
        <w:div w:id="1391536274">
          <w:marLeft w:val="0"/>
          <w:marRight w:val="0"/>
          <w:marTop w:val="0"/>
          <w:marBottom w:val="0"/>
          <w:divBdr>
            <w:top w:val="none" w:sz="0" w:space="0" w:color="auto"/>
            <w:left w:val="none" w:sz="0" w:space="0" w:color="auto"/>
            <w:bottom w:val="none" w:sz="0" w:space="0" w:color="auto"/>
            <w:right w:val="none" w:sz="0" w:space="0" w:color="auto"/>
          </w:divBdr>
        </w:div>
      </w:divsChild>
    </w:div>
    <w:div w:id="1045836938">
      <w:bodyDiv w:val="1"/>
      <w:marLeft w:val="0"/>
      <w:marRight w:val="0"/>
      <w:marTop w:val="0"/>
      <w:marBottom w:val="0"/>
      <w:divBdr>
        <w:top w:val="none" w:sz="0" w:space="0" w:color="auto"/>
        <w:left w:val="none" w:sz="0" w:space="0" w:color="auto"/>
        <w:bottom w:val="none" w:sz="0" w:space="0" w:color="auto"/>
        <w:right w:val="none" w:sz="0" w:space="0" w:color="auto"/>
      </w:divBdr>
    </w:div>
    <w:div w:id="1101144668">
      <w:bodyDiv w:val="1"/>
      <w:marLeft w:val="0"/>
      <w:marRight w:val="0"/>
      <w:marTop w:val="0"/>
      <w:marBottom w:val="0"/>
      <w:divBdr>
        <w:top w:val="none" w:sz="0" w:space="0" w:color="auto"/>
        <w:left w:val="none" w:sz="0" w:space="0" w:color="auto"/>
        <w:bottom w:val="none" w:sz="0" w:space="0" w:color="auto"/>
        <w:right w:val="none" w:sz="0" w:space="0" w:color="auto"/>
      </w:divBdr>
    </w:div>
    <w:div w:id="1946500816">
      <w:bodyDiv w:val="1"/>
      <w:marLeft w:val="0"/>
      <w:marRight w:val="0"/>
      <w:marTop w:val="0"/>
      <w:marBottom w:val="0"/>
      <w:divBdr>
        <w:top w:val="none" w:sz="0" w:space="0" w:color="auto"/>
        <w:left w:val="none" w:sz="0" w:space="0" w:color="auto"/>
        <w:bottom w:val="none" w:sz="0" w:space="0" w:color="auto"/>
        <w:right w:val="none" w:sz="0" w:space="0" w:color="auto"/>
      </w:divBdr>
      <w:divsChild>
        <w:div w:id="21052978">
          <w:marLeft w:val="0"/>
          <w:marRight w:val="0"/>
          <w:marTop w:val="0"/>
          <w:marBottom w:val="0"/>
          <w:divBdr>
            <w:top w:val="none" w:sz="0" w:space="0" w:color="auto"/>
            <w:left w:val="none" w:sz="0" w:space="0" w:color="auto"/>
            <w:bottom w:val="none" w:sz="0" w:space="0" w:color="auto"/>
            <w:right w:val="none" w:sz="0" w:space="0" w:color="auto"/>
          </w:divBdr>
        </w:div>
        <w:div w:id="619071859">
          <w:marLeft w:val="0"/>
          <w:marRight w:val="0"/>
          <w:marTop w:val="0"/>
          <w:marBottom w:val="0"/>
          <w:divBdr>
            <w:top w:val="none" w:sz="0" w:space="0" w:color="auto"/>
            <w:left w:val="none" w:sz="0" w:space="0" w:color="auto"/>
            <w:bottom w:val="none" w:sz="0" w:space="0" w:color="auto"/>
            <w:right w:val="none" w:sz="0" w:space="0" w:color="auto"/>
          </w:divBdr>
        </w:div>
        <w:div w:id="1551383164">
          <w:marLeft w:val="0"/>
          <w:marRight w:val="0"/>
          <w:marTop w:val="0"/>
          <w:marBottom w:val="0"/>
          <w:divBdr>
            <w:top w:val="none" w:sz="0" w:space="0" w:color="auto"/>
            <w:left w:val="none" w:sz="0" w:space="0" w:color="auto"/>
            <w:bottom w:val="none" w:sz="0" w:space="0" w:color="auto"/>
            <w:right w:val="none" w:sz="0" w:space="0" w:color="auto"/>
          </w:divBdr>
        </w:div>
        <w:div w:id="1374233728">
          <w:marLeft w:val="0"/>
          <w:marRight w:val="0"/>
          <w:marTop w:val="0"/>
          <w:marBottom w:val="0"/>
          <w:divBdr>
            <w:top w:val="none" w:sz="0" w:space="0" w:color="auto"/>
            <w:left w:val="none" w:sz="0" w:space="0" w:color="auto"/>
            <w:bottom w:val="none" w:sz="0" w:space="0" w:color="auto"/>
            <w:right w:val="none" w:sz="0" w:space="0" w:color="auto"/>
          </w:divBdr>
        </w:div>
        <w:div w:id="1355883306">
          <w:marLeft w:val="0"/>
          <w:marRight w:val="0"/>
          <w:marTop w:val="0"/>
          <w:marBottom w:val="0"/>
          <w:divBdr>
            <w:top w:val="none" w:sz="0" w:space="0" w:color="auto"/>
            <w:left w:val="none" w:sz="0" w:space="0" w:color="auto"/>
            <w:bottom w:val="none" w:sz="0" w:space="0" w:color="auto"/>
            <w:right w:val="none" w:sz="0" w:space="0" w:color="auto"/>
          </w:divBdr>
        </w:div>
        <w:div w:id="179315100">
          <w:marLeft w:val="0"/>
          <w:marRight w:val="0"/>
          <w:marTop w:val="0"/>
          <w:marBottom w:val="0"/>
          <w:divBdr>
            <w:top w:val="none" w:sz="0" w:space="0" w:color="auto"/>
            <w:left w:val="none" w:sz="0" w:space="0" w:color="auto"/>
            <w:bottom w:val="none" w:sz="0" w:space="0" w:color="auto"/>
            <w:right w:val="none" w:sz="0" w:space="0" w:color="auto"/>
          </w:divBdr>
        </w:div>
        <w:div w:id="1928540986">
          <w:marLeft w:val="0"/>
          <w:marRight w:val="0"/>
          <w:marTop w:val="0"/>
          <w:marBottom w:val="0"/>
          <w:divBdr>
            <w:top w:val="none" w:sz="0" w:space="0" w:color="auto"/>
            <w:left w:val="none" w:sz="0" w:space="0" w:color="auto"/>
            <w:bottom w:val="none" w:sz="0" w:space="0" w:color="auto"/>
            <w:right w:val="none" w:sz="0" w:space="0" w:color="auto"/>
          </w:divBdr>
        </w:div>
        <w:div w:id="1365013913">
          <w:marLeft w:val="0"/>
          <w:marRight w:val="0"/>
          <w:marTop w:val="0"/>
          <w:marBottom w:val="0"/>
          <w:divBdr>
            <w:top w:val="none" w:sz="0" w:space="0" w:color="auto"/>
            <w:left w:val="none" w:sz="0" w:space="0" w:color="auto"/>
            <w:bottom w:val="none" w:sz="0" w:space="0" w:color="auto"/>
            <w:right w:val="none" w:sz="0" w:space="0" w:color="auto"/>
          </w:divBdr>
        </w:div>
        <w:div w:id="42638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otonet.scot.nhs.uk/photonet-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795cd6-0bc6-415d-b821-2a74c91bba49">
      <UserInfo>
        <DisplayName>Aneta Gorczynski</DisplayName>
        <AccountId>10</AccountId>
        <AccountType/>
      </UserInfo>
      <UserInfo>
        <DisplayName>Ewan Eadie</DisplayName>
        <AccountId>3</AccountId>
        <AccountType/>
      </UserInfo>
      <UserInfo>
        <DisplayName>McCurrach, Graham (MK) - Consultant Physicist</DisplayName>
        <AccountId>11</AccountId>
        <AccountType/>
      </UserInfo>
      <UserInfo>
        <DisplayName>Iain Foggarty</DisplayName>
        <AccountId>14</AccountId>
        <AccountType/>
      </UserInfo>
      <UserInfo>
        <DisplayName>Robert Dawe</DisplayName>
        <AccountId>16</AccountId>
        <AccountType/>
      </UserInfo>
      <UserInfo>
        <DisplayName>Helen McKendrick (NHS Borders)</DisplayName>
        <AccountId>15</AccountId>
        <AccountType/>
      </UserInfo>
      <UserInfo>
        <DisplayName>Karyn Robertson</DisplayName>
        <AccountId>17</AccountId>
        <AccountType/>
      </UserInfo>
      <UserInfo>
        <DisplayName>Louise Smith</DisplayName>
        <AccountId>18</AccountId>
        <AccountType/>
      </UserInfo>
      <UserInfo>
        <DisplayName>Ashton, Charlotte</DisplayName>
        <AccountId>19</AccountId>
        <AccountType/>
      </UserInfo>
      <UserInfo>
        <DisplayName>Grant, Nicola X</DisplayName>
        <AccountId>20</AccountId>
        <AccountType/>
      </UserInfo>
      <UserInfo>
        <DisplayName>Kerr, Alastair</DisplayName>
        <AccountId>21</AccountId>
        <AccountType/>
      </UserInfo>
      <UserInfo>
        <DisplayName>Louise MacFarlane (NHS Highland)</DisplayName>
        <AccountId>22</AccountId>
        <AccountType/>
      </UserInfo>
      <UserInfo>
        <DisplayName>MacDougall, Alison</DisplayName>
        <AccountId>23</AccountId>
        <AccountType/>
      </UserInfo>
      <UserInfo>
        <DisplayName>McSwiggan Linda (HM)</DisplayName>
        <AccountId>24</AccountId>
        <AccountType/>
      </UserInfo>
      <UserInfo>
        <DisplayName>Sheena Russell (NHS FIFE)</DisplayName>
        <AccountId>25</AccountId>
        <AccountType/>
      </UserInfo>
      <UserInfo>
        <DisplayName>Kilgallon Damien</DisplayName>
        <AccountId>26</AccountId>
        <AccountType/>
      </UserInfo>
      <UserInfo>
        <DisplayName>Huw Thomas (NHS Orkney)</DisplayName>
        <AccountId>30</AccountId>
        <AccountType/>
      </UserInfo>
      <UserInfo>
        <DisplayName>Gillian Diatchenko</DisplayName>
        <AccountId>31</AccountId>
        <AccountType/>
      </UserInfo>
      <UserInfo>
        <DisplayName>Nadia Latif (NHS Grampian)</DisplayName>
        <AccountId>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BACED021C1EE45829C2ECB6910C896" ma:contentTypeVersion="6" ma:contentTypeDescription="Create a new document." ma:contentTypeScope="" ma:versionID="70f0a30c9d56896235f09b01b52e14ed">
  <xsd:schema xmlns:xsd="http://www.w3.org/2001/XMLSchema" xmlns:xs="http://www.w3.org/2001/XMLSchema" xmlns:p="http://schemas.microsoft.com/office/2006/metadata/properties" xmlns:ns2="da607286-02a2-4353-a5ec-9893e6a0f9e6" xmlns:ns3="df795cd6-0bc6-415d-b821-2a74c91bba49" targetNamespace="http://schemas.microsoft.com/office/2006/metadata/properties" ma:root="true" ma:fieldsID="dca45328a314c34f7e4ae622959621a9" ns2:_="" ns3:_="">
    <xsd:import namespace="da607286-02a2-4353-a5ec-9893e6a0f9e6"/>
    <xsd:import namespace="df795cd6-0bc6-415d-b821-2a74c91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07286-02a2-4353-a5ec-9893e6a0f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95cd6-0bc6-415d-b821-2a74c91bb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6A45D-1A86-44A5-B389-3BBE6869E8C1}">
  <ds:schemaRef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df795cd6-0bc6-415d-b821-2a74c91bba49"/>
    <ds:schemaRef ds:uri="da607286-02a2-4353-a5ec-9893e6a0f9e6"/>
  </ds:schemaRefs>
</ds:datastoreItem>
</file>

<file path=customXml/itemProps2.xml><?xml version="1.0" encoding="utf-8"?>
<ds:datastoreItem xmlns:ds="http://schemas.openxmlformats.org/officeDocument/2006/customXml" ds:itemID="{83E74BE4-4B9D-44DC-8A17-BC3C7B126F48}">
  <ds:schemaRefs>
    <ds:schemaRef ds:uri="http://schemas.openxmlformats.org/officeDocument/2006/bibliography"/>
  </ds:schemaRefs>
</ds:datastoreItem>
</file>

<file path=customXml/itemProps3.xml><?xml version="1.0" encoding="utf-8"?>
<ds:datastoreItem xmlns:ds="http://schemas.openxmlformats.org/officeDocument/2006/customXml" ds:itemID="{4BF96205-7B0A-4551-92D8-164EF6F72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07286-02a2-4353-a5ec-9893e6a0f9e6"/>
    <ds:schemaRef ds:uri="df795cd6-0bc6-415d-b821-2a74c91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01EC4-1091-4DC2-9A45-C9D0D818A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8280</Words>
  <Characters>47202</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nicolw01</dc:creator>
  <cp:lastModifiedBy>Aneta Gorczynski</cp:lastModifiedBy>
  <cp:revision>2</cp:revision>
  <cp:lastPrinted>2023-01-06T12:06:00Z</cp:lastPrinted>
  <dcterms:created xsi:type="dcterms:W3CDTF">2023-01-18T09:13:00Z</dcterms:created>
  <dcterms:modified xsi:type="dcterms:W3CDTF">2023-01-18T09:13:00Z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0x01010008BACED021C1EE45829C2ECB6910C896</vt:lpwstr>
  </property>
</Properties>
</file>